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533FE2" w14:textId="77777777" w:rsidR="00E63BF1" w:rsidRPr="001B115D" w:rsidRDefault="00E63BF1" w:rsidP="00E63BF1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Post Graduate Govt. College for Girls, Sector-42, Chandigarh</w:t>
      </w:r>
    </w:p>
    <w:p w14:paraId="68C6BC35" w14:textId="77777777" w:rsidR="00E63BF1" w:rsidRDefault="00E63BF1" w:rsidP="00E63BF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for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Post Graduate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(First Semester) </w:t>
      </w:r>
    </w:p>
    <w:p w14:paraId="2B2F27CE" w14:textId="77777777" w:rsidR="00E63BF1" w:rsidRDefault="00E63BF1" w:rsidP="00E63BF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>Session (2020-2021)</w:t>
      </w:r>
    </w:p>
    <w:p w14:paraId="4B16C88D" w14:textId="77777777" w:rsidR="00E63BF1" w:rsidRDefault="00E63BF1" w:rsidP="00E63B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418A456" w14:textId="77777777" w:rsidR="00E63BF1" w:rsidRPr="00562A28" w:rsidRDefault="00E63BF1" w:rsidP="00E63B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MA II English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Shweta Bali</w:t>
      </w:r>
    </w:p>
    <w:p w14:paraId="00654C4A" w14:textId="77777777" w:rsidR="00E63BF1" w:rsidRDefault="00E63BF1" w:rsidP="00E63B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92C6C94" w14:textId="77777777" w:rsidR="00E63BF1" w:rsidRDefault="00E63BF1" w:rsidP="00E63B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84E3E5C" w14:textId="7CEA665D" w:rsidR="00E63BF1" w:rsidRPr="00562A28" w:rsidRDefault="00E63BF1" w:rsidP="00E63B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British Literature-I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1219AF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>III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7CBB3A6B" w14:textId="77777777" w:rsidR="00E63BF1" w:rsidRPr="00562A28" w:rsidRDefault="00E63BF1" w:rsidP="00E63B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90"/>
        <w:gridCol w:w="2945"/>
        <w:gridCol w:w="5981"/>
      </w:tblGrid>
      <w:tr w:rsidR="00E63BF1" w:rsidRPr="00562A28" w14:paraId="30C204CA" w14:textId="77777777" w:rsidTr="00C753DA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BD0366" w14:textId="77777777" w:rsidR="00E63BF1" w:rsidRPr="00562A28" w:rsidRDefault="00E63BF1" w:rsidP="00C753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382284" w14:textId="77777777" w:rsidR="00E63BF1" w:rsidRPr="00562A28" w:rsidRDefault="00E63BF1" w:rsidP="00C753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910037" w14:textId="77777777" w:rsidR="00E63BF1" w:rsidRPr="00562A28" w:rsidRDefault="00E63BF1" w:rsidP="00C753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E63BF1" w:rsidRPr="00562A28" w14:paraId="37CFD82F" w14:textId="77777777" w:rsidTr="00C753DA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3E85D0" w14:textId="77777777" w:rsidR="00E63BF1" w:rsidRPr="00562A28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FA03A87" w14:textId="77777777" w:rsidR="00E63BF1" w:rsidRPr="00562A28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22F34" w14:textId="77777777" w:rsidR="00E63BF1" w:rsidRPr="00562A28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098F6C" w14:textId="77777777" w:rsidR="00E63BF1" w:rsidRPr="00843B50" w:rsidRDefault="00E63BF1" w:rsidP="00C753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British literature: its history and </w:t>
            </w:r>
            <w:r>
              <w:rPr>
                <w:rFonts w:ascii="Times New Roman" w:hAnsi="Times New Roman"/>
              </w:rPr>
              <w:t>an overview of the literature of the English Renaissance, Reformation and Restoration times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63BF1" w:rsidRPr="00562A28" w14:paraId="69FD8C1D" w14:textId="77777777" w:rsidTr="00C753D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A55486" w14:textId="77777777" w:rsidR="00E63BF1" w:rsidRPr="00562A28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50A85D2A" w14:textId="77777777" w:rsidR="00E63BF1" w:rsidRPr="00562A28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0AEED8" w14:textId="77777777" w:rsidR="00E63BF1" w:rsidRPr="00562A28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79C576" w14:textId="77777777" w:rsidR="00E63BF1" w:rsidRDefault="00E63BF1" w:rsidP="00C753DA">
            <w:pPr>
              <w:pStyle w:val="ListParagraph"/>
              <w:spacing w:line="276" w:lineRule="auto"/>
              <w:ind w:left="2127" w:hanging="2127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Unit I</w:t>
            </w:r>
          </w:p>
          <w:p w14:paraId="76991668" w14:textId="77777777" w:rsidR="00E63BF1" w:rsidRPr="00843B50" w:rsidRDefault="00E63BF1" w:rsidP="00C753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Martin Luther King and the times</w:t>
            </w:r>
          </w:p>
        </w:tc>
      </w:tr>
      <w:tr w:rsidR="00E63BF1" w:rsidRPr="00562A28" w14:paraId="226342DE" w14:textId="77777777" w:rsidTr="00C753D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F529F3" w14:textId="77777777" w:rsidR="00E63BF1" w:rsidRPr="00562A28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5E571AF4" w14:textId="77777777" w:rsidR="00E63BF1" w:rsidRPr="00562A28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B1EE03" w14:textId="77777777" w:rsidR="00E63BF1" w:rsidRPr="00562A28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04CE19" w14:textId="77777777" w:rsidR="00E63BF1" w:rsidRPr="00843B50" w:rsidRDefault="00E63BF1" w:rsidP="00C753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Martin Luther, “Freedom of a Christian”-text</w:t>
            </w:r>
          </w:p>
        </w:tc>
      </w:tr>
      <w:tr w:rsidR="00E63BF1" w:rsidRPr="00562A28" w14:paraId="3E654881" w14:textId="77777777" w:rsidTr="00C753D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08F173" w14:textId="77777777" w:rsidR="00E63BF1" w:rsidRPr="00562A28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5323A876" w14:textId="77777777" w:rsidR="00E63BF1" w:rsidRPr="00562A28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028EFC" w14:textId="77777777" w:rsidR="00E63BF1" w:rsidRPr="00562A28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342466" w14:textId="77777777" w:rsidR="00E63BF1" w:rsidRPr="00562A28" w:rsidRDefault="00E63BF1" w:rsidP="00C753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Critical Analysis of the work</w:t>
            </w:r>
          </w:p>
        </w:tc>
      </w:tr>
      <w:tr w:rsidR="00E63BF1" w:rsidRPr="00562A28" w14:paraId="2D6A96C7" w14:textId="77777777" w:rsidTr="00C753D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9B429F" w14:textId="77777777" w:rsidR="00E63BF1" w:rsidRPr="00B32A65" w:rsidRDefault="00E63BF1" w:rsidP="00C753D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57ABB9" w14:textId="77777777" w:rsidR="00E63BF1" w:rsidRPr="00B32A65" w:rsidRDefault="00E63BF1" w:rsidP="00C753D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63A980" w14:textId="77777777" w:rsidR="00E63BF1" w:rsidRPr="00562A28" w:rsidRDefault="00E63BF1" w:rsidP="00C753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Introduction to the author Francis Bacon, and critical analysis of his essay “Of Seditions and Troubles”.</w:t>
            </w:r>
          </w:p>
        </w:tc>
      </w:tr>
      <w:tr w:rsidR="00E63BF1" w:rsidRPr="00562A28" w14:paraId="560C8E85" w14:textId="77777777" w:rsidTr="00C753D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270CC2" w14:textId="77777777" w:rsidR="00E63BF1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15EB9" w14:textId="77777777" w:rsidR="00E63BF1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3B9695" w14:textId="77777777" w:rsidR="00E63BF1" w:rsidRPr="00562A28" w:rsidRDefault="00E63BF1" w:rsidP="00C753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Text and analysis of </w:t>
            </w:r>
            <w:proofErr w:type="gramStart"/>
            <w:r>
              <w:rPr>
                <w:rFonts w:ascii="Times New Roman" w:hAnsi="Times New Roman"/>
              </w:rPr>
              <w:t>Essay  “</w:t>
            </w:r>
            <w:proofErr w:type="gramEnd"/>
            <w:r>
              <w:rPr>
                <w:rFonts w:ascii="Times New Roman" w:hAnsi="Times New Roman"/>
              </w:rPr>
              <w:t>Of Atheism</w:t>
            </w:r>
          </w:p>
        </w:tc>
      </w:tr>
      <w:tr w:rsidR="00E63BF1" w:rsidRPr="00562A28" w14:paraId="0AF4935F" w14:textId="77777777" w:rsidTr="00C753DA">
        <w:trPr>
          <w:trHeight w:val="556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C46D97" w14:textId="77777777" w:rsidR="00E63BF1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AD1B90" w14:textId="77777777" w:rsidR="00E63BF1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0737C2" w14:textId="77777777" w:rsidR="00E63BF1" w:rsidRPr="0054718F" w:rsidRDefault="00E63BF1" w:rsidP="00C753DA">
            <w:pPr>
              <w:pStyle w:val="ListParagraph"/>
              <w:spacing w:line="276" w:lineRule="auto"/>
              <w:ind w:left="2127" w:hanging="2127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Unit II</w:t>
            </w:r>
          </w:p>
          <w:p w14:paraId="07F2DC28" w14:textId="77777777" w:rsidR="00E63BF1" w:rsidRPr="00562A28" w:rsidRDefault="00E63BF1" w:rsidP="00C753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Christopher Marlowe, </w:t>
            </w:r>
            <w:r>
              <w:rPr>
                <w:rFonts w:ascii="Times New Roman" w:hAnsi="Times New Roman"/>
                <w:i/>
              </w:rPr>
              <w:t>Edward II</w:t>
            </w:r>
          </w:p>
        </w:tc>
      </w:tr>
      <w:tr w:rsidR="00E63BF1" w:rsidRPr="00562A28" w14:paraId="41A4A5EF" w14:textId="77777777" w:rsidTr="00C753D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C656C3" w14:textId="77777777" w:rsidR="00E63BF1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FB59F8" w14:textId="77777777" w:rsidR="00E63BF1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B764D9" w14:textId="77777777" w:rsidR="00E63BF1" w:rsidRPr="00562A28" w:rsidRDefault="00E63BF1" w:rsidP="00C753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E63BF1" w:rsidRPr="00562A28" w14:paraId="1F0B4039" w14:textId="77777777" w:rsidTr="00C753D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7E9824" w14:textId="77777777" w:rsidR="00E63BF1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9F8082" w14:textId="77777777" w:rsidR="00E63BF1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28/12/2020 – 02/01/2021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11D67D" w14:textId="77777777" w:rsidR="00E63BF1" w:rsidRDefault="00E63BF1" w:rsidP="00C753DA">
            <w:pPr>
              <w:pStyle w:val="ListParagraph"/>
              <w:spacing w:line="276" w:lineRule="auto"/>
              <w:ind w:left="2127" w:hanging="2127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Unit III</w:t>
            </w:r>
          </w:p>
          <w:p w14:paraId="605E5C64" w14:textId="77777777" w:rsidR="00E63BF1" w:rsidRPr="00562A28" w:rsidRDefault="00E63BF1" w:rsidP="00C753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Geoffrey Chaucer</w:t>
            </w:r>
            <w:r>
              <w:rPr>
                <w:rFonts w:ascii="Times New Roman" w:hAnsi="Times New Roman"/>
                <w:b/>
              </w:rPr>
              <w:t xml:space="preserve">, </w:t>
            </w:r>
            <w:r>
              <w:rPr>
                <w:rFonts w:ascii="Times New Roman" w:hAnsi="Times New Roman"/>
              </w:rPr>
              <w:t>“Wife of Bath’s Prologue”,</w:t>
            </w:r>
          </w:p>
        </w:tc>
      </w:tr>
      <w:tr w:rsidR="00E63BF1" w:rsidRPr="00562A28" w14:paraId="36AEC136" w14:textId="77777777" w:rsidTr="00C753D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AB80A9" w14:textId="77777777" w:rsidR="00E63BF1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737E7B" w14:textId="77777777" w:rsidR="00E63BF1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04/01/2021 – 09/01/2021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C7F92A" w14:textId="77777777" w:rsidR="00E63BF1" w:rsidRPr="00562A28" w:rsidRDefault="00E63BF1" w:rsidP="00C753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E63BF1" w:rsidRPr="00562A28" w14:paraId="33C3A301" w14:textId="77777777" w:rsidTr="00C753D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36FF52" w14:textId="77777777" w:rsidR="00E63BF1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EDCA4C" w14:textId="77777777" w:rsidR="00E63BF1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11/01/2021 – 16/01/2021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76B9D3" w14:textId="77777777" w:rsidR="00E63BF1" w:rsidRPr="00562A28" w:rsidRDefault="00E63BF1" w:rsidP="00C753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John Milton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 xml:space="preserve">Paradise Lost. </w:t>
            </w:r>
            <w:r>
              <w:rPr>
                <w:rFonts w:ascii="Times New Roman" w:hAnsi="Times New Roman"/>
              </w:rPr>
              <w:t>Book I</w:t>
            </w:r>
          </w:p>
        </w:tc>
      </w:tr>
      <w:tr w:rsidR="00E63BF1" w:rsidRPr="00562A28" w14:paraId="3CAFBCC7" w14:textId="77777777" w:rsidTr="00C753D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511E8C" w14:textId="77777777" w:rsidR="00E63BF1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0DE21D" w14:textId="77777777" w:rsidR="00E63BF1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18/01/2021 – 23/01/2021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A832BF" w14:textId="77777777" w:rsidR="00E63BF1" w:rsidRPr="00562A28" w:rsidRDefault="00E63BF1" w:rsidP="00C753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E63BF1" w:rsidRPr="00562A28" w14:paraId="237AA8AB" w14:textId="77777777" w:rsidTr="00C753D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E9EDA4" w14:textId="77777777" w:rsidR="00E63BF1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4E9420" w14:textId="77777777" w:rsidR="00E63BF1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25/01/2021 – 30/01/2021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9590E0" w14:textId="77777777" w:rsidR="00E63BF1" w:rsidRDefault="00E63BF1" w:rsidP="00C753DA">
            <w:pPr>
              <w:pStyle w:val="ListParagraph"/>
              <w:spacing w:line="276" w:lineRule="auto"/>
              <w:ind w:left="2127" w:hanging="2127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Unit IV</w:t>
            </w:r>
          </w:p>
          <w:p w14:paraId="1EE3C7F4" w14:textId="77777777" w:rsidR="00E63BF1" w:rsidRPr="00562A28" w:rsidRDefault="00E63BF1" w:rsidP="00C753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William Shakespeare, </w:t>
            </w:r>
            <w:r>
              <w:rPr>
                <w:rFonts w:ascii="Times New Roman" w:hAnsi="Times New Roman"/>
                <w:bCs/>
                <w:i/>
                <w:iCs/>
              </w:rPr>
              <w:t>Hamlet</w:t>
            </w:r>
            <w:r>
              <w:rPr>
                <w:rFonts w:ascii="Times New Roman" w:hAnsi="Times New Roman"/>
                <w:bCs/>
                <w:iCs/>
              </w:rPr>
              <w:t>.</w:t>
            </w:r>
          </w:p>
        </w:tc>
      </w:tr>
      <w:tr w:rsidR="00E63BF1" w:rsidRPr="00562A28" w14:paraId="7DF71917" w14:textId="77777777" w:rsidTr="00C753D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A57779" w14:textId="77777777" w:rsidR="00E63BF1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E51E24" w14:textId="77777777" w:rsidR="00E63BF1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01/02/2021 – 06/02/2021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C24C55" w14:textId="77777777" w:rsidR="00E63BF1" w:rsidRPr="00562A28" w:rsidRDefault="00E63BF1" w:rsidP="00C753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E63BF1" w:rsidRPr="00562A28" w14:paraId="7CE7A76B" w14:textId="77777777" w:rsidTr="00C753D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8A7AC0" w14:textId="77777777" w:rsidR="00E63BF1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93C0BC" w14:textId="77777777" w:rsidR="00E63BF1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08/02/2021 – 13/02/2021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55D3D8" w14:textId="77777777" w:rsidR="00E63BF1" w:rsidRDefault="00E63BF1" w:rsidP="00C753DA">
            <w:pPr>
              <w:pStyle w:val="ListParagraph"/>
              <w:spacing w:line="276" w:lineRule="auto"/>
              <w:ind w:left="2127" w:hanging="2127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Unit V</w:t>
            </w:r>
          </w:p>
          <w:p w14:paraId="04AD06B9" w14:textId="77777777" w:rsidR="00E63BF1" w:rsidRPr="00562A28" w:rsidRDefault="00E63BF1" w:rsidP="00C753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John Dryden, </w:t>
            </w:r>
            <w:r>
              <w:rPr>
                <w:rFonts w:ascii="Times New Roman" w:hAnsi="Times New Roman"/>
                <w:i/>
              </w:rPr>
              <w:t xml:space="preserve">Absalom and </w:t>
            </w:r>
            <w:proofErr w:type="spellStart"/>
            <w:r>
              <w:rPr>
                <w:rFonts w:ascii="Times New Roman" w:hAnsi="Times New Roman"/>
                <w:i/>
              </w:rPr>
              <w:t>Achitophel</w:t>
            </w:r>
            <w:proofErr w:type="spellEnd"/>
          </w:p>
        </w:tc>
      </w:tr>
      <w:tr w:rsidR="00E63BF1" w:rsidRPr="00562A28" w14:paraId="44D50573" w14:textId="77777777" w:rsidTr="00C753D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0EA742" w14:textId="77777777" w:rsidR="00E63BF1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3384B0" w14:textId="77777777" w:rsidR="00E63BF1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15/02/2021 – 20/02/2021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763B7E" w14:textId="77777777" w:rsidR="00E63BF1" w:rsidRPr="00562A28" w:rsidRDefault="00E63BF1" w:rsidP="00C753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E63BF1" w:rsidRPr="00562A28" w14:paraId="18FFFCDB" w14:textId="77777777" w:rsidTr="00C753DA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EDADA" w14:textId="77777777" w:rsidR="00E63BF1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5EC15F" w14:textId="77777777" w:rsidR="00E63BF1" w:rsidRDefault="00E63BF1" w:rsidP="00C7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22/02/2021 – 27/02/2021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2D5418" w14:textId="77777777" w:rsidR="00E63BF1" w:rsidRPr="00562A28" w:rsidRDefault="00E63BF1" w:rsidP="00C753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important topics</w:t>
            </w:r>
          </w:p>
        </w:tc>
      </w:tr>
    </w:tbl>
    <w:p w14:paraId="2F9412C2" w14:textId="77777777" w:rsidR="00E63BF1" w:rsidRPr="00562A28" w:rsidRDefault="00E63BF1" w:rsidP="00E63BF1">
      <w:pPr>
        <w:rPr>
          <w:rFonts w:ascii="Times New Roman" w:hAnsi="Times New Roman"/>
          <w:sz w:val="24"/>
          <w:szCs w:val="24"/>
        </w:rPr>
      </w:pPr>
    </w:p>
    <w:p w14:paraId="2F391C4E" w14:textId="77777777" w:rsidR="00FF374F" w:rsidRDefault="00FF374F"/>
    <w:sectPr w:rsidR="00FF374F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74F"/>
    <w:rsid w:val="001219AF"/>
    <w:rsid w:val="00CB68FE"/>
    <w:rsid w:val="00E63BF1"/>
    <w:rsid w:val="00FF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FE361"/>
  <w15:chartTrackingRefBased/>
  <w15:docId w15:val="{9C4FEDCD-7D76-4DCE-B0D5-FE1F0E96E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BF1"/>
    <w:pPr>
      <w:spacing w:after="200" w:line="276" w:lineRule="auto"/>
    </w:pPr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BF1"/>
    <w:pPr>
      <w:spacing w:after="0" w:line="240" w:lineRule="auto"/>
      <w:ind w:left="720"/>
      <w:contextualSpacing/>
    </w:pPr>
    <w:rPr>
      <w:rFonts w:eastAsiaTheme="minorEastAsia" w:cstheme="minorBidi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Archita Kashyap  5666</dc:creator>
  <cp:keywords/>
  <dc:description/>
  <cp:lastModifiedBy>Archita Kashyap  5666</cp:lastModifiedBy>
  <cp:revision>4</cp:revision>
  <dcterms:created xsi:type="dcterms:W3CDTF">2020-10-08T12:15:00Z</dcterms:created>
  <dcterms:modified xsi:type="dcterms:W3CDTF">2020-10-08T13:39:00Z</dcterms:modified>
</cp:coreProperties>
</file>