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 w:rsidR="00086A85">
        <w:rPr>
          <w:rFonts w:ascii="Times New Roman" w:hAnsi="Times New Roman"/>
          <w:b/>
          <w:sz w:val="24"/>
          <w:szCs w:val="24"/>
        </w:rPr>
        <w:t>B.Sc</w:t>
      </w:r>
      <w:proofErr w:type="spellEnd"/>
      <w:proofErr w:type="gramEnd"/>
      <w:r w:rsidR="00086A85">
        <w:rPr>
          <w:rFonts w:ascii="Times New Roman" w:hAnsi="Times New Roman"/>
          <w:b/>
          <w:sz w:val="24"/>
          <w:szCs w:val="24"/>
        </w:rPr>
        <w:t xml:space="preserve"> 5</w:t>
      </w:r>
      <w:r w:rsidR="00086A85" w:rsidRPr="00086A85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086A85">
        <w:rPr>
          <w:rFonts w:ascii="Times New Roman" w:hAnsi="Times New Roman"/>
          <w:b/>
          <w:sz w:val="24"/>
          <w:szCs w:val="24"/>
        </w:rPr>
        <w:t xml:space="preserve"> Semester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086A85"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086A85">
        <w:rPr>
          <w:rFonts w:ascii="Times New Roman" w:hAnsi="Times New Roman"/>
          <w:b/>
          <w:sz w:val="24"/>
          <w:szCs w:val="24"/>
        </w:rPr>
        <w:t xml:space="preserve"> Suresh Kumar</w:t>
      </w:r>
    </w:p>
    <w:p w:rsidR="00C4701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086A85">
        <w:rPr>
          <w:rFonts w:ascii="Times New Roman" w:hAnsi="Times New Roman"/>
          <w:b/>
          <w:sz w:val="24"/>
          <w:szCs w:val="24"/>
        </w:rPr>
        <w:t xml:space="preserve">Physics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086A85">
        <w:rPr>
          <w:rFonts w:ascii="Times New Roman" w:hAnsi="Times New Roman"/>
          <w:b/>
          <w:sz w:val="24"/>
          <w:szCs w:val="24"/>
        </w:rPr>
        <w:t>2</w:t>
      </w:r>
      <w:r w:rsidR="00086A85" w:rsidRPr="00086A85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086A85">
        <w:rPr>
          <w:rFonts w:ascii="Times New Roman" w:hAnsi="Times New Roman"/>
          <w:b/>
          <w:sz w:val="24"/>
          <w:szCs w:val="24"/>
        </w:rPr>
        <w:t>/5</w:t>
      </w:r>
      <w:r w:rsidR="00086A85" w:rsidRPr="00086A85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086A85" w:rsidRPr="00562A28" w:rsidRDefault="00086A85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086A85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086A85">
        <w:rPr>
          <w:rFonts w:ascii="Times New Roman" w:hAnsi="Times New Roman"/>
          <w:b/>
          <w:sz w:val="24"/>
          <w:szCs w:val="24"/>
        </w:rPr>
        <w:t>&amp;B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086A85">
        <w:rPr>
          <w:rFonts w:ascii="Times New Roman" w:hAnsi="Times New Roman"/>
          <w:b/>
          <w:sz w:val="24"/>
          <w:szCs w:val="24"/>
        </w:rPr>
        <w:t>129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1"/>
        <w:gridCol w:w="1632"/>
        <w:gridCol w:w="617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86A85" w:rsidRDefault="00A504FC" w:rsidP="000708C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086A85">
              <w:rPr>
                <w:rFonts w:cstheme="minorHAnsi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86A85" w:rsidRDefault="00A504FC" w:rsidP="00A504F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086A85">
              <w:rPr>
                <w:rFonts w:cstheme="minorHAnsi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086A85" w:rsidRDefault="00A504FC" w:rsidP="000708C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086A85">
              <w:rPr>
                <w:rFonts w:cstheme="minorHAnsi"/>
                <w:b/>
                <w:sz w:val="24"/>
                <w:szCs w:val="24"/>
              </w:rPr>
              <w:t>Topics to be covered</w:t>
            </w:r>
            <w:r w:rsidR="009C2013" w:rsidRPr="00086A85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0A37B3" w:rsidRPr="00562A28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Week 1</w:t>
            </w:r>
          </w:p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1A41" w:rsidRPr="00086A85" w:rsidRDefault="00A8317A" w:rsidP="00A8317A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Crystal structure: Symmetry operations for a </w:t>
            </w:r>
            <w:proofErr w:type="gramStart"/>
            <w:r w:rsidRPr="00086A85">
              <w:rPr>
                <w:rFonts w:cstheme="minorHAnsi"/>
                <w:sz w:val="24"/>
                <w:szCs w:val="24"/>
              </w:rPr>
              <w:t>two dimensional</w:t>
            </w:r>
            <w:proofErr w:type="gramEnd"/>
            <w:r w:rsidRPr="00086A85">
              <w:rPr>
                <w:rFonts w:cstheme="minorHAnsi"/>
                <w:sz w:val="24"/>
                <w:szCs w:val="24"/>
              </w:rPr>
              <w:t xml:space="preserve"> crystal</w:t>
            </w:r>
          </w:p>
          <w:p w:rsidR="000A37B3" w:rsidRPr="00086A85" w:rsidRDefault="000A37B3" w:rsidP="000A37B3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Concept of current and voltage sources, Thevenin’s theorem</w:t>
            </w:r>
          </w:p>
          <w:p w:rsidR="00A8317A" w:rsidRPr="00086A85" w:rsidRDefault="00A8317A" w:rsidP="000A37B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A37B3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Week 2</w:t>
            </w:r>
          </w:p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317A" w:rsidRPr="00086A85" w:rsidRDefault="00A8317A" w:rsidP="00A8317A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Two dimensional Bravais lattices, Three dimensional Bravais lattices, Basic primitive cells</w:t>
            </w:r>
          </w:p>
          <w:p w:rsidR="000A37B3" w:rsidRPr="00086A85" w:rsidRDefault="000A37B3" w:rsidP="000A37B3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Norton’s theorem, sources conversion</w:t>
            </w:r>
          </w:p>
        </w:tc>
      </w:tr>
      <w:tr w:rsidR="000A37B3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Week 3</w:t>
            </w:r>
          </w:p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317A" w:rsidRPr="00086A85" w:rsidRDefault="00A8317A" w:rsidP="000A37B3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Crystal planes and Miller indices </w:t>
            </w:r>
          </w:p>
          <w:p w:rsidR="000A37B3" w:rsidRPr="00086A85" w:rsidRDefault="000A37B3" w:rsidP="000A37B3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CRO, Block diagram, construction and principle of working</w:t>
            </w:r>
          </w:p>
        </w:tc>
      </w:tr>
      <w:tr w:rsidR="000A37B3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Week 4</w:t>
            </w:r>
          </w:p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317A" w:rsidRPr="00086A85" w:rsidRDefault="00A8317A" w:rsidP="000A37B3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Diamond and NaCl structure </w:t>
            </w:r>
          </w:p>
          <w:p w:rsidR="000A37B3" w:rsidRPr="00086A85" w:rsidRDefault="000A37B3" w:rsidP="000A37B3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Use of CRO for frequency, time period</w:t>
            </w:r>
          </w:p>
        </w:tc>
      </w:tr>
      <w:tr w:rsidR="000A37B3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Week 5</w:t>
            </w:r>
          </w:p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317A" w:rsidRPr="00086A85" w:rsidRDefault="000A37B3" w:rsidP="00A8317A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 </w:t>
            </w:r>
            <w:r w:rsidR="00A8317A" w:rsidRPr="00086A85">
              <w:rPr>
                <w:rFonts w:cstheme="minorHAnsi"/>
                <w:sz w:val="24"/>
                <w:szCs w:val="24"/>
              </w:rPr>
              <w:t xml:space="preserve">Crystal </w:t>
            </w:r>
            <w:proofErr w:type="gramStart"/>
            <w:r w:rsidR="00A8317A" w:rsidRPr="00086A85">
              <w:rPr>
                <w:rFonts w:cstheme="minorHAnsi"/>
                <w:sz w:val="24"/>
                <w:szCs w:val="24"/>
              </w:rPr>
              <w:t>diffraction :</w:t>
            </w:r>
            <w:proofErr w:type="gramEnd"/>
            <w:r w:rsidR="00A8317A" w:rsidRPr="00086A85">
              <w:rPr>
                <w:rFonts w:cstheme="minorHAnsi"/>
                <w:sz w:val="24"/>
                <w:szCs w:val="24"/>
              </w:rPr>
              <w:t xml:space="preserve"> Bragg’s Law, Determination of crystal structure</w:t>
            </w:r>
          </w:p>
          <w:p w:rsidR="000A37B3" w:rsidRPr="00086A85" w:rsidRDefault="000A37B3" w:rsidP="000A37B3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Special features of dual trace phase measurements</w:t>
            </w:r>
          </w:p>
        </w:tc>
      </w:tr>
      <w:tr w:rsidR="000A37B3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Week 6</w:t>
            </w:r>
          </w:p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317A" w:rsidRPr="00086A85" w:rsidRDefault="00A8317A" w:rsidP="00A8317A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Laue equations, Reciprocal lattices of SC, BCC and FCC, Bragg’s law in reciprocal lattice</w:t>
            </w:r>
          </w:p>
          <w:p w:rsidR="000A37B3" w:rsidRPr="00086A85" w:rsidRDefault="000A37B3" w:rsidP="000A37B3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Energy band diagrams in semiconductors, direct and indirect semiconductors</w:t>
            </w:r>
          </w:p>
        </w:tc>
      </w:tr>
      <w:tr w:rsidR="000A37B3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Week 7</w:t>
            </w:r>
          </w:p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317A" w:rsidRPr="00086A85" w:rsidRDefault="00A8317A" w:rsidP="00A8317A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Brillouin zones and its derivation in two dimensions</w:t>
            </w:r>
          </w:p>
          <w:p w:rsidR="000A37B3" w:rsidRPr="00086A85" w:rsidRDefault="000A37B3" w:rsidP="000A37B3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Formula to calculate position of Fermi level in p and n semiconductors, Barrier formation</w:t>
            </w:r>
          </w:p>
        </w:tc>
      </w:tr>
      <w:tr w:rsidR="000A37B3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Week 8</w:t>
            </w:r>
          </w:p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8317A" w:rsidRPr="00086A85" w:rsidRDefault="00A8317A" w:rsidP="000A37B3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Structure factor and atomic form factor </w:t>
            </w:r>
          </w:p>
          <w:p w:rsidR="000A37B3" w:rsidRPr="00086A85" w:rsidRDefault="000A37B3" w:rsidP="000A37B3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Energy band diagram of p-n junction, formula for depletion width, qualitative ideas of current flow mechanism in forward and reverse biased diode </w:t>
            </w:r>
          </w:p>
        </w:tc>
      </w:tr>
      <w:tr w:rsidR="000A37B3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lastRenderedPageBreak/>
              <w:t>Week 9</w:t>
            </w:r>
          </w:p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362F" w:rsidRPr="00086A85" w:rsidRDefault="002E362F" w:rsidP="002E362F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Band Theory of solids, periodic potential and Bloch theorem, </w:t>
            </w:r>
          </w:p>
          <w:p w:rsidR="000A37B3" w:rsidRPr="00086A85" w:rsidRDefault="000A37B3" w:rsidP="000A37B3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V</w:t>
            </w:r>
            <w:r w:rsidR="002E362F" w:rsidRPr="00086A85">
              <w:rPr>
                <w:rFonts w:cstheme="minorHAnsi"/>
                <w:sz w:val="24"/>
                <w:szCs w:val="24"/>
              </w:rPr>
              <w:t>-</w:t>
            </w:r>
            <w:r w:rsidRPr="00086A85">
              <w:rPr>
                <w:rFonts w:cstheme="minorHAnsi"/>
                <w:sz w:val="24"/>
                <w:szCs w:val="24"/>
              </w:rPr>
              <w:t>I characteristics, static and dynamic resistance, depletion and diffusion capacitance, Zener diode, LED, photodiode and solar cell</w:t>
            </w:r>
          </w:p>
        </w:tc>
      </w:tr>
      <w:tr w:rsidR="000A37B3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Week 10</w:t>
            </w:r>
          </w:p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6687" w:rsidRPr="00086A85" w:rsidRDefault="00E26687" w:rsidP="000A37B3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86A85">
              <w:rPr>
                <w:rFonts w:cstheme="minorHAnsi"/>
                <w:sz w:val="24"/>
                <w:szCs w:val="24"/>
              </w:rPr>
              <w:t>Kronig</w:t>
            </w:r>
            <w:proofErr w:type="spellEnd"/>
            <w:r w:rsidRPr="00086A85">
              <w:rPr>
                <w:rFonts w:cstheme="minorHAnsi"/>
                <w:sz w:val="24"/>
                <w:szCs w:val="24"/>
              </w:rPr>
              <w:t xml:space="preserve">-Penney model </w:t>
            </w:r>
          </w:p>
          <w:p w:rsidR="000A37B3" w:rsidRPr="00086A85" w:rsidRDefault="000A37B3" w:rsidP="000A37B3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Diode circuit, clipping circuits </w:t>
            </w:r>
          </w:p>
        </w:tc>
      </w:tr>
      <w:tr w:rsidR="000A37B3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Week 11</w:t>
            </w:r>
          </w:p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6687" w:rsidRPr="00086A85" w:rsidRDefault="00E26687" w:rsidP="000A37B3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Band gaps, band structures in conductors </w:t>
            </w:r>
          </w:p>
          <w:p w:rsidR="000A37B3" w:rsidRPr="00086A85" w:rsidRDefault="000A37B3" w:rsidP="000A37B3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Rectification: half wave, full wave and bridge rectifiers</w:t>
            </w:r>
          </w:p>
        </w:tc>
      </w:tr>
      <w:tr w:rsidR="000A37B3" w:rsidRPr="00562A28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86A85">
              <w:rPr>
                <w:rFonts w:cstheme="minorHAnsi"/>
                <w:b/>
                <w:sz w:val="24"/>
                <w:szCs w:val="24"/>
              </w:rPr>
              <w:t>Mid Semester Exam (21</w:t>
            </w:r>
            <w:r w:rsidRPr="00086A85">
              <w:rPr>
                <w:rFonts w:cstheme="minorHAnsi"/>
                <w:b/>
                <w:sz w:val="24"/>
                <w:szCs w:val="24"/>
                <w:vertAlign w:val="superscript"/>
              </w:rPr>
              <w:t>st</w:t>
            </w:r>
            <w:r w:rsidRPr="00086A85">
              <w:rPr>
                <w:rFonts w:cstheme="minorHAnsi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086A85">
              <w:rPr>
                <w:rFonts w:cstheme="minorHAnsi"/>
                <w:b/>
                <w:sz w:val="24"/>
                <w:szCs w:val="24"/>
                <w:vertAlign w:val="superscript"/>
              </w:rPr>
              <w:t>th</w:t>
            </w:r>
            <w:r w:rsidRPr="00086A85">
              <w:rPr>
                <w:rFonts w:cstheme="minorHAnsi"/>
                <w:b/>
                <w:sz w:val="24"/>
                <w:szCs w:val="24"/>
              </w:rPr>
              <w:t xml:space="preserve">  October</w:t>
            </w:r>
            <w:proofErr w:type="gramEnd"/>
            <w:r w:rsidRPr="00086A85">
              <w:rPr>
                <w:rFonts w:cstheme="minorHAnsi"/>
                <w:b/>
                <w:sz w:val="24"/>
                <w:szCs w:val="24"/>
              </w:rPr>
              <w:t xml:space="preserve"> 2021)</w:t>
            </w:r>
          </w:p>
        </w:tc>
      </w:tr>
      <w:tr w:rsidR="000A37B3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056E" w:rsidRPr="00086A85" w:rsidRDefault="00E2056E" w:rsidP="00E2056E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Direct and indirect semiconductors and insulators</w:t>
            </w:r>
          </w:p>
          <w:p w:rsidR="000A37B3" w:rsidRPr="00086A85" w:rsidRDefault="000A37B3" w:rsidP="000A37B3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Filter </w:t>
            </w:r>
            <w:proofErr w:type="gramStart"/>
            <w:r w:rsidRPr="00086A85">
              <w:rPr>
                <w:rFonts w:cstheme="minorHAnsi"/>
                <w:sz w:val="24"/>
                <w:szCs w:val="24"/>
              </w:rPr>
              <w:t>circuits(</w:t>
            </w:r>
            <w:proofErr w:type="gramEnd"/>
            <w:r w:rsidRPr="00086A85">
              <w:rPr>
                <w:rFonts w:cstheme="minorHAnsi"/>
                <w:sz w:val="24"/>
                <w:szCs w:val="24"/>
              </w:rPr>
              <w:t>C, LC and π-filters), rectification efficiency and ripple factor in LC filter, voltage regulation circuit using Zener diode voltage multiplier circuits</w:t>
            </w:r>
          </w:p>
        </w:tc>
      </w:tr>
      <w:tr w:rsidR="000A37B3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6959" w:rsidRPr="00086A85" w:rsidRDefault="000A37B3" w:rsidP="001F6959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 </w:t>
            </w:r>
            <w:r w:rsidR="001F6959" w:rsidRPr="00086A85">
              <w:rPr>
                <w:rFonts w:cstheme="minorHAnsi"/>
                <w:sz w:val="24"/>
                <w:szCs w:val="24"/>
              </w:rPr>
              <w:t>Free electron theory of metals</w:t>
            </w:r>
          </w:p>
          <w:p w:rsidR="000A37B3" w:rsidRPr="00086A85" w:rsidRDefault="000A37B3" w:rsidP="000A37B3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BJT structure and working different currents in transistor, switching action, Characteristics of CB, CE and CC configuration, active, cut off and saturation region</w:t>
            </w:r>
          </w:p>
        </w:tc>
      </w:tr>
      <w:tr w:rsidR="000A37B3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F6959" w:rsidRPr="00086A85" w:rsidRDefault="001F6959" w:rsidP="000A37B3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Effective mass, drift current, mobility </w:t>
            </w:r>
          </w:p>
          <w:p w:rsidR="000A37B3" w:rsidRPr="00086A85" w:rsidRDefault="000A37B3" w:rsidP="000A37B3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Load line analysis of transistors, Q-point, transistor biasing and stabilization of operating point, fixed bias</w:t>
            </w:r>
          </w:p>
        </w:tc>
      </w:tr>
      <w:tr w:rsidR="000A37B3" w:rsidRPr="00562A28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A85" w:rsidRPr="00086A85" w:rsidRDefault="001B1A41" w:rsidP="00086A8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  <w:bookmarkStart w:id="0" w:name="_GoBack"/>
            <w:bookmarkEnd w:id="0"/>
            <w:r w:rsidR="00086A85" w:rsidRPr="00086A85">
              <w:rPr>
                <w:rFonts w:cstheme="minorHAnsi"/>
                <w:sz w:val="24"/>
                <w:szCs w:val="24"/>
              </w:rPr>
              <w:t>onductivity (carrier concentration and mobility of carriers) and their variation with temperature in semi-conductors</w:t>
            </w:r>
          </w:p>
          <w:p w:rsidR="000A37B3" w:rsidRPr="00086A85" w:rsidRDefault="000A37B3" w:rsidP="000A37B3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Collector to base bias, bias circuit with emitter resistor, voltage divider biasing circuit</w:t>
            </w:r>
          </w:p>
        </w:tc>
      </w:tr>
      <w:tr w:rsidR="000A37B3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7B3" w:rsidRPr="00086A85" w:rsidRDefault="000A37B3" w:rsidP="000A37B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86A85" w:rsidRPr="00086A85" w:rsidRDefault="00086A85" w:rsidP="00086A85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Fermi level positions in intrinsic and extrinsic </w:t>
            </w:r>
            <w:proofErr w:type="gramStart"/>
            <w:r w:rsidRPr="00086A85">
              <w:rPr>
                <w:rFonts w:cstheme="minorHAnsi"/>
                <w:sz w:val="24"/>
                <w:szCs w:val="24"/>
              </w:rPr>
              <w:t>semiconductors ,</w:t>
            </w:r>
            <w:proofErr w:type="gramEnd"/>
            <w:r w:rsidRPr="00086A85">
              <w:rPr>
                <w:rFonts w:cstheme="minorHAnsi"/>
                <w:sz w:val="24"/>
                <w:szCs w:val="24"/>
              </w:rPr>
              <w:t xml:space="preserve"> Wiedemann-Franz law, Hall effect in metals and semiconductors</w:t>
            </w:r>
          </w:p>
          <w:p w:rsidR="000A37B3" w:rsidRPr="00086A85" w:rsidRDefault="000A37B3" w:rsidP="000A37B3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Working and analysis of CE amplifier using h-parameters, current, voltage and power gain, input and output impedance, Class A, B and C amplifiers.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41648"/>
    <w:rsid w:val="00086A85"/>
    <w:rsid w:val="000A37B3"/>
    <w:rsid w:val="001B1A41"/>
    <w:rsid w:val="001F6959"/>
    <w:rsid w:val="0023792A"/>
    <w:rsid w:val="002558B2"/>
    <w:rsid w:val="002E362F"/>
    <w:rsid w:val="00352B02"/>
    <w:rsid w:val="003A0293"/>
    <w:rsid w:val="00420B9D"/>
    <w:rsid w:val="004273E5"/>
    <w:rsid w:val="004511FB"/>
    <w:rsid w:val="00483344"/>
    <w:rsid w:val="00485511"/>
    <w:rsid w:val="00497434"/>
    <w:rsid w:val="004D6B03"/>
    <w:rsid w:val="00562A28"/>
    <w:rsid w:val="005947C7"/>
    <w:rsid w:val="006607A0"/>
    <w:rsid w:val="006F2464"/>
    <w:rsid w:val="007C501A"/>
    <w:rsid w:val="008206E0"/>
    <w:rsid w:val="0088518B"/>
    <w:rsid w:val="008E20AB"/>
    <w:rsid w:val="008E6BEA"/>
    <w:rsid w:val="009C2013"/>
    <w:rsid w:val="00A504FC"/>
    <w:rsid w:val="00A5406F"/>
    <w:rsid w:val="00A8317A"/>
    <w:rsid w:val="00AA37CA"/>
    <w:rsid w:val="00B9582C"/>
    <w:rsid w:val="00C47018"/>
    <w:rsid w:val="00C70F26"/>
    <w:rsid w:val="00CD7556"/>
    <w:rsid w:val="00D2026F"/>
    <w:rsid w:val="00D75C10"/>
    <w:rsid w:val="00E2056E"/>
    <w:rsid w:val="00E26687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CD3DE"/>
  <w15:docId w15:val="{FD28FC48-0DA7-4966-B044-81403A94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phy2</cp:lastModifiedBy>
  <cp:revision>3</cp:revision>
  <dcterms:created xsi:type="dcterms:W3CDTF">2021-09-11T05:28:00Z</dcterms:created>
  <dcterms:modified xsi:type="dcterms:W3CDTF">2021-09-13T05:47:00Z</dcterms:modified>
</cp:coreProperties>
</file>