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2A60D1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A60D1" w:rsidRPr="002A60D1">
        <w:rPr>
          <w:rFonts w:ascii="Times New Roman" w:hAnsi="Times New Roman"/>
          <w:sz w:val="24"/>
          <w:szCs w:val="24"/>
        </w:rPr>
        <w:t>B.A</w:t>
      </w:r>
      <w:r w:rsidR="002A60D1">
        <w:rPr>
          <w:rFonts w:ascii="Times New Roman" w:hAnsi="Times New Roman"/>
          <w:sz w:val="24"/>
          <w:szCs w:val="24"/>
        </w:rPr>
        <w:t>. 5</w:t>
      </w:r>
      <w:r w:rsidR="002A60D1" w:rsidRPr="002A60D1">
        <w:rPr>
          <w:rFonts w:ascii="Times New Roman" w:hAnsi="Times New Roman"/>
          <w:sz w:val="24"/>
          <w:szCs w:val="24"/>
          <w:vertAlign w:val="superscript"/>
        </w:rPr>
        <w:t>th</w:t>
      </w:r>
      <w:r w:rsidR="002A60D1">
        <w:rPr>
          <w:rFonts w:ascii="Times New Roman" w:hAnsi="Times New Roman"/>
          <w:sz w:val="24"/>
          <w:szCs w:val="24"/>
        </w:rPr>
        <w:t xml:space="preserve"> Sem.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2A60D1">
        <w:rPr>
          <w:rFonts w:ascii="Times New Roman" w:hAnsi="Times New Roman"/>
          <w:b/>
          <w:sz w:val="24"/>
          <w:szCs w:val="24"/>
        </w:rPr>
        <w:tab/>
      </w:r>
      <w:r w:rsidR="002A60D1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A60D1">
        <w:rPr>
          <w:rFonts w:ascii="Times New Roman" w:hAnsi="Times New Roman"/>
          <w:sz w:val="24"/>
          <w:szCs w:val="24"/>
        </w:rPr>
        <w:t xml:space="preserve"> Indu</w:t>
      </w:r>
    </w:p>
    <w:p w:rsidR="00C47018" w:rsidRPr="002A60D1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A60D1">
        <w:rPr>
          <w:rFonts w:ascii="Times New Roman" w:hAnsi="Times New Roman"/>
          <w:sz w:val="24"/>
          <w:szCs w:val="24"/>
        </w:rPr>
        <w:t>PPI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0F6E2D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2A60D1">
        <w:rPr>
          <w:rFonts w:ascii="Times New Roman" w:hAnsi="Times New Roman"/>
          <w:b/>
          <w:sz w:val="24"/>
          <w:szCs w:val="24"/>
        </w:rPr>
        <w:t xml:space="preserve"> </w:t>
      </w:r>
      <w:r w:rsidR="002A60D1">
        <w:rPr>
          <w:rFonts w:ascii="Times New Roman" w:hAnsi="Times New Roman"/>
          <w:sz w:val="24"/>
          <w:szCs w:val="24"/>
        </w:rPr>
        <w:t>3</w:t>
      </w:r>
      <w:r w:rsidR="002A60D1" w:rsidRPr="002A60D1">
        <w:rPr>
          <w:rFonts w:ascii="Times New Roman" w:hAnsi="Times New Roman"/>
          <w:sz w:val="24"/>
          <w:szCs w:val="24"/>
          <w:vertAlign w:val="superscript"/>
        </w:rPr>
        <w:t>rd</w:t>
      </w:r>
      <w:r w:rsidR="002A60D1">
        <w:rPr>
          <w:rFonts w:ascii="Times New Roman" w:hAnsi="Times New Roman"/>
          <w:sz w:val="24"/>
          <w:szCs w:val="24"/>
        </w:rPr>
        <w:t xml:space="preserve"> </w:t>
      </w:r>
    </w:p>
    <w:p w:rsidR="00C47018" w:rsidRPr="002A60D1" w:rsidRDefault="000F6E2D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C47018" w:rsidRPr="00562A28">
        <w:rPr>
          <w:rFonts w:ascii="Times New Roman" w:hAnsi="Times New Roman"/>
          <w:b/>
          <w:sz w:val="24"/>
          <w:szCs w:val="24"/>
        </w:rPr>
        <w:t>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A60D1" w:rsidRPr="002A60D1">
        <w:rPr>
          <w:rFonts w:ascii="Times New Roman" w:hAnsi="Times New Roman"/>
          <w:sz w:val="24"/>
          <w:szCs w:val="24"/>
        </w:rPr>
        <w:t>Insurance Finance &amp; Legislation</w:t>
      </w:r>
      <w:r w:rsidR="002A60D1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2A60D1">
        <w:rPr>
          <w:rFonts w:ascii="Times New Roman" w:hAnsi="Times New Roman"/>
          <w:sz w:val="24"/>
          <w:szCs w:val="24"/>
        </w:rPr>
        <w:t>206, IT Block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476AD" w:rsidRPr="00562A28" w:rsidTr="002A60D1">
        <w:trPr>
          <w:trHeight w:val="67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A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6C">
              <w:rPr>
                <w:rFonts w:ascii="Times New Roman" w:hAnsi="Times New Roman"/>
                <w:sz w:val="24"/>
                <w:szCs w:val="24"/>
              </w:rPr>
              <w:t>Introduction to Laws of Probability:</w:t>
            </w:r>
            <w:r w:rsidRPr="00B662DF">
              <w:rPr>
                <w:rFonts w:ascii="Times New Roman" w:hAnsi="Times New Roman"/>
                <w:sz w:val="24"/>
                <w:szCs w:val="24"/>
              </w:rPr>
              <w:t xml:space="preserve"> Forecast of future events, Construction of Mortality Tables. 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and Process of construction of mortality table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3B146C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6C">
              <w:rPr>
                <w:rFonts w:ascii="Times New Roman" w:hAnsi="Times New Roman"/>
                <w:sz w:val="24"/>
                <w:szCs w:val="24"/>
              </w:rPr>
              <w:t>Premium Determination:, Basic factors, Types of Premium</w:t>
            </w:r>
          </w:p>
        </w:tc>
      </w:tr>
      <w:tr w:rsidR="007476AD" w:rsidRPr="00562A28" w:rsidTr="007476AD">
        <w:trPr>
          <w:trHeight w:val="683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7476AD" w:rsidRDefault="007476AD" w:rsidP="002B74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Calculation of net single premium in different policies,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Calculations of level premiums.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B662DF">
              <w:rPr>
                <w:rFonts w:ascii="Times New Roman" w:hAnsi="Times New Roman"/>
                <w:sz w:val="24"/>
                <w:szCs w:val="24"/>
              </w:rPr>
              <w:t>alculation of Gross premium, Mode of loading for expenses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A60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Concept and Calculation of surrender value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476AD">
              <w:rPr>
                <w:rFonts w:ascii="Times New Roman" w:hAnsi="Times New Roman"/>
                <w:sz w:val="24"/>
                <w:szCs w:val="24"/>
              </w:rPr>
              <w:t>Settlement options- cash value, reduced paid up, extended term, automatic premium loan.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Nature, Origin and importance of reserves, Sources of reserves,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M</w:t>
            </w:r>
            <w:r w:rsidR="002A60D1">
              <w:rPr>
                <w:rFonts w:ascii="Times New Roman" w:hAnsi="Times New Roman"/>
                <w:sz w:val="24"/>
                <w:szCs w:val="24"/>
              </w:rPr>
              <w:t xml:space="preserve">ethods of calculating reserves. </w:t>
            </w:r>
            <w:r w:rsidRPr="00B662DF">
              <w:rPr>
                <w:rFonts w:ascii="Times New Roman" w:hAnsi="Times New Roman"/>
                <w:sz w:val="24"/>
                <w:szCs w:val="24"/>
              </w:rPr>
              <w:t>Purpose and Sources of surplus,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Calculation process, Methods for distribution of surplus, Bonus options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3B146C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146C">
              <w:rPr>
                <w:rFonts w:ascii="Times New Roman" w:hAnsi="Times New Roman"/>
                <w:sz w:val="24"/>
                <w:szCs w:val="24"/>
              </w:rPr>
              <w:t>Investment of funds: Need and Sources of funds, Principles of investments, Suitability</w:t>
            </w:r>
          </w:p>
        </w:tc>
      </w:tr>
      <w:tr w:rsidR="007476A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3B146C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6AD">
              <w:rPr>
                <w:rFonts w:ascii="Times New Roman" w:hAnsi="Times New Roman"/>
                <w:sz w:val="24"/>
                <w:szCs w:val="24"/>
              </w:rPr>
              <w:t>Investment policy of LIC and GIC ,Brief study of Indian Insurance Act 1938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7476AD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8767C9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6AD">
              <w:rPr>
                <w:rFonts w:ascii="Times New Roman" w:hAnsi="Times New Roman"/>
                <w:sz w:val="24"/>
                <w:szCs w:val="24"/>
              </w:rPr>
              <w:t>Detailed Study of Life Insurance Corporation of India Act, 1956</w:t>
            </w:r>
          </w:p>
        </w:tc>
      </w:tr>
      <w:tr w:rsidR="007476AD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62DF">
              <w:rPr>
                <w:rFonts w:ascii="Times New Roman" w:hAnsi="Times New Roman"/>
                <w:sz w:val="24"/>
                <w:szCs w:val="24"/>
              </w:rPr>
              <w:t>ECGC Act- Types of risks assumed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 w:rsidRPr="007476AD">
              <w:rPr>
                <w:rFonts w:ascii="Times New Roman" w:hAnsi="Times New Roman"/>
                <w:sz w:val="24"/>
                <w:szCs w:val="24"/>
              </w:rPr>
              <w:t>Specific policies issued by ECGC</w:t>
            </w:r>
            <w:proofErr w:type="gramStart"/>
            <w:r w:rsidRPr="007476AD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</w:tr>
      <w:tr w:rsidR="007476AD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Default="007476AD" w:rsidP="002B74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Ombudsman- meaning, functions, powers</w:t>
            </w:r>
          </w:p>
          <w:p w:rsidR="007476AD" w:rsidRPr="00B662DF" w:rsidRDefault="007476AD" w:rsidP="002B743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76AD" w:rsidRPr="00562A28" w:rsidTr="002A60D1">
        <w:trPr>
          <w:trHeight w:val="67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476AD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662DF">
              <w:rPr>
                <w:rFonts w:ascii="Times New Roman" w:hAnsi="Times New Roman"/>
                <w:sz w:val="24"/>
                <w:szCs w:val="24"/>
              </w:rPr>
              <w:t>Redressal</w:t>
            </w:r>
            <w:proofErr w:type="spellEnd"/>
            <w:r w:rsidRPr="00B662DF">
              <w:rPr>
                <w:rFonts w:ascii="Times New Roman" w:hAnsi="Times New Roman"/>
                <w:sz w:val="24"/>
                <w:szCs w:val="24"/>
              </w:rPr>
              <w:t xml:space="preserve"> of Grievances and Role of Insurance Ombudsman</w:t>
            </w:r>
          </w:p>
        </w:tc>
      </w:tr>
      <w:tr w:rsidR="007476AD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562A28" w:rsidRDefault="007476AD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476AD" w:rsidRPr="00B662DF" w:rsidRDefault="00705B88" w:rsidP="002B74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B88">
              <w:rPr>
                <w:rFonts w:ascii="Times New Roman" w:hAnsi="Times New Roman"/>
                <w:sz w:val="24"/>
                <w:szCs w:val="24"/>
              </w:rPr>
              <w:t>IRDA Act 1999- IRDA as regulatory body, Functions, Powers and Role.</w:t>
            </w:r>
          </w:p>
        </w:tc>
      </w:tr>
    </w:tbl>
    <w:p w:rsidR="00C47018" w:rsidRPr="00562A28" w:rsidRDefault="00C47018" w:rsidP="002A60D1">
      <w:pPr>
        <w:rPr>
          <w:rFonts w:ascii="Times New Roman" w:hAnsi="Times New Roman"/>
          <w:sz w:val="24"/>
          <w:szCs w:val="24"/>
        </w:rPr>
      </w:pPr>
    </w:p>
    <w:sectPr w:rsidR="00C47018" w:rsidRPr="00562A28" w:rsidSect="001223B5">
      <w:pgSz w:w="11906" w:h="16838"/>
      <w:pgMar w:top="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81A31"/>
    <w:rsid w:val="000F6E2D"/>
    <w:rsid w:val="001223B5"/>
    <w:rsid w:val="001718B9"/>
    <w:rsid w:val="0023792A"/>
    <w:rsid w:val="002558B2"/>
    <w:rsid w:val="002A60D1"/>
    <w:rsid w:val="00352B02"/>
    <w:rsid w:val="00385483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05B88"/>
    <w:rsid w:val="007476AD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137F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7</cp:revision>
  <dcterms:created xsi:type="dcterms:W3CDTF">2021-09-13T12:11:00Z</dcterms:created>
  <dcterms:modified xsi:type="dcterms:W3CDTF">2021-09-13T12:44:00Z</dcterms:modified>
</cp:coreProperties>
</file>