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7C" w:rsidRPr="0086590F" w:rsidRDefault="00DC707C" w:rsidP="00DC707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C707C" w:rsidRPr="00562A28" w:rsidRDefault="00DC707C" w:rsidP="00DC70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C707C" w:rsidRPr="00562A28" w:rsidRDefault="00DC707C" w:rsidP="00DC70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MSc</w:t>
      </w:r>
      <w:proofErr w:type="spellEnd"/>
      <w:r>
        <w:rPr>
          <w:rFonts w:ascii="Times New Roman" w:hAnsi="Times New Roman"/>
          <w:b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sz w:val="24"/>
          <w:szCs w:val="24"/>
        </w:rPr>
        <w:t>IT(</w:t>
      </w:r>
      <w:proofErr w:type="gramEnd"/>
      <w:r>
        <w:rPr>
          <w:rFonts w:ascii="Times New Roman" w:hAnsi="Times New Roman"/>
          <w:b/>
          <w:sz w:val="24"/>
          <w:szCs w:val="24"/>
        </w:rPr>
        <w:t>3</w:t>
      </w:r>
      <w:r w:rsidRPr="00DC707C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Sarbjit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C707C" w:rsidRPr="00562A28" w:rsidRDefault="00DC707C" w:rsidP="00DC70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-Bold" w:eastAsiaTheme="minorHAnsi" w:hAnsi="Times-Bold" w:cs="Times-Bold"/>
          <w:b/>
          <w:bCs/>
          <w:color w:val="auto"/>
          <w:lang w:val="en-IN"/>
        </w:rPr>
        <w:t>.NET FRAMEWORK AND C#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III</w:t>
      </w:r>
      <w:proofErr w:type="gramEnd"/>
      <w:r>
        <w:rPr>
          <w:rFonts w:ascii="Times New Roman" w:hAnsi="Times New Roman"/>
          <w:b/>
          <w:sz w:val="24"/>
          <w:szCs w:val="24"/>
        </w:rPr>
        <w:t>(3-6)</w:t>
      </w:r>
    </w:p>
    <w:p w:rsidR="00DC707C" w:rsidRPr="00562A28" w:rsidRDefault="00DC707C" w:rsidP="00DC70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-Bold" w:eastAsiaTheme="minorHAnsi" w:hAnsi="Times-Bold" w:cs="Times-Bold"/>
          <w:b/>
          <w:bCs/>
          <w:color w:val="auto"/>
          <w:lang w:val="en-IN"/>
        </w:rPr>
        <w:t>MS - 32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201</w:t>
      </w:r>
    </w:p>
    <w:p w:rsidR="00DC707C" w:rsidRPr="00562A28" w:rsidRDefault="00DC707C" w:rsidP="00DC70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C707C" w:rsidRPr="00562A28" w:rsidTr="00972AC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C707C" w:rsidRPr="00562A28" w:rsidTr="00972AC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 xml:space="preserve">Introduction to .NET environment: 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The .NET strategy, the origins of the .NET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technology,the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 .NET framework, the common language runtime, framework base classes, user and programs interface, visual studio .NET, .NET languages, benefits of the .NET approach.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 xml:space="preserve">Introduction to C# 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:Introducing C#, Overview of C#, Literals, Variables, Data Types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843B50" w:rsidRDefault="00DC707C" w:rsidP="00DC70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Operators, Expressions, Branching, Looping, Methods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Arrays, Strings, Structures, Enumerations, difference between C++ and C#, difference between Java and C#.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 xml:space="preserve">Object Oriented Aspects of C# 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: Classes, Objects, Inheritance, Polymorphism,</w:t>
            </w:r>
          </w:p>
          <w:p w:rsidR="00DC707C" w:rsidRPr="00562A28" w:rsidRDefault="00DC707C" w:rsidP="00DC7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Interfaces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,Operator</w:t>
            </w:r>
            <w:proofErr w:type="spellEnd"/>
            <w:proofErr w:type="gram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 Overloading, Delegates, Events, Errors and Exceptions.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 xml:space="preserve">I/O and Object Serialization: 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I/O: System. I/O, Streams,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TextWriter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TextReader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BinaryWriter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, Binary Reader, File Stream, File; </w:t>
            </w:r>
          </w:p>
          <w:p w:rsidR="00DC707C" w:rsidRPr="00562A28" w:rsidRDefault="00DC707C" w:rsidP="00DC7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Serialisation: Binary, SOAP, XML and</w:t>
            </w:r>
          </w:p>
          <w:p w:rsidR="00DC707C" w:rsidRPr="00562A28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Custom Serialisation.</w:t>
            </w:r>
          </w:p>
        </w:tc>
      </w:tr>
      <w:tr w:rsidR="00DC707C" w:rsidRPr="00562A28" w:rsidTr="00972AC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>Writing Windows Forms Applications and Deploying Windows Forms Applications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:</w:t>
            </w:r>
          </w:p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Writing Windows Forms Applications: Understanding Windows Forms, </w:t>
            </w:r>
          </w:p>
          <w:p w:rsidR="00DC707C" w:rsidRPr="00562A28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Window form controls, Menus, MDI Forms, Using Inheritance in Windows Forms, Using Common Dialog Controls,</w:t>
            </w:r>
          </w:p>
          <w:p w:rsidR="00DC707C" w:rsidRP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</w:p>
        </w:tc>
      </w:tr>
      <w:tr w:rsidR="00DC707C" w:rsidRPr="00562A28" w:rsidTr="00972AC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Deploying Windows Forms Applications: Introduction to deployment, Click Once deployment, Creating an Installation Package for project.</w:t>
            </w:r>
          </w:p>
        </w:tc>
      </w:tr>
      <w:tr w:rsidR="00DC707C" w:rsidRPr="00562A28" w:rsidTr="00972AC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B67E24" w:rsidP="00972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 xml:space="preserve">Writing ASP .NET applications and Deploying ASP .NET Applications: 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Introduction to</w:t>
            </w:r>
          </w:p>
          <w:p w:rsidR="00DC707C" w:rsidRPr="00562A28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ASP.NET, Using Validation Controls, </w:t>
            </w:r>
          </w:p>
          <w:p w:rsidR="00DC707C" w:rsidRPr="00562A28" w:rsidRDefault="00DC707C" w:rsidP="00DC7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Managing State in ASP.NET Web Applications,</w:t>
            </w:r>
          </w:p>
          <w:p w:rsidR="00DC707C" w:rsidRPr="00562A28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NET Applications with Windows Deploying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ASP.Installer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.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lang w:val="en-IN"/>
              </w:rPr>
              <w:t xml:space="preserve">Accessing Data with ADO .NET: </w:t>
            </w:r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ADO .NET Architecture, Components, Database,</w:t>
            </w:r>
          </w:p>
          <w:p w:rsidR="00DC707C" w:rsidRPr="00562A28" w:rsidRDefault="00DC707C" w:rsidP="00DC7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DataReader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DataAdapter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DataSet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, Viewing data using Data Grid View Control</w:t>
            </w:r>
          </w:p>
        </w:tc>
      </w:tr>
      <w:tr w:rsidR="00DC707C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562A28" w:rsidRDefault="00DC707C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707C" w:rsidRPr="00DC707C" w:rsidRDefault="00DC707C" w:rsidP="00DC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lang w:val="en-IN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lang w:val="en-IN"/>
              </w:rPr>
              <w:t>CreatingApplications</w:t>
            </w:r>
            <w:proofErr w:type="spellEnd"/>
          </w:p>
        </w:tc>
      </w:tr>
    </w:tbl>
    <w:p w:rsidR="00DC707C" w:rsidRPr="00562A28" w:rsidRDefault="00DC707C" w:rsidP="00DC707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33BF1" w:rsidRDefault="00F33BF1"/>
    <w:sectPr w:rsidR="00F33BF1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707C"/>
    <w:rsid w:val="00B67E24"/>
    <w:rsid w:val="00DC707C"/>
    <w:rsid w:val="00F3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7C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bca lab4</dc:creator>
  <cp:lastModifiedBy>bca lab4</cp:lastModifiedBy>
  <cp:revision>2</cp:revision>
  <dcterms:created xsi:type="dcterms:W3CDTF">2019-08-24T07:00:00Z</dcterms:created>
  <dcterms:modified xsi:type="dcterms:W3CDTF">2019-08-24T07:11:00Z</dcterms:modified>
</cp:coreProperties>
</file>