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>BA Final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919F6">
        <w:rPr>
          <w:rFonts w:ascii="Times New Roman" w:hAnsi="Times New Roman"/>
          <w:b/>
          <w:sz w:val="24"/>
          <w:szCs w:val="24"/>
        </w:rPr>
        <w:t xml:space="preserve"> Ruchika Joshi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919F6">
        <w:rPr>
          <w:rFonts w:ascii="Times New Roman" w:hAnsi="Times New Roman"/>
          <w:b/>
          <w:sz w:val="24"/>
          <w:szCs w:val="24"/>
        </w:rPr>
        <w:t>Political Science</w:t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B919F6">
        <w:rPr>
          <w:rFonts w:ascii="Times New Roman" w:hAnsi="Times New Roman"/>
          <w:b/>
          <w:sz w:val="24"/>
          <w:szCs w:val="24"/>
        </w:rPr>
        <w:t xml:space="preserve"> 1</w:t>
      </w:r>
      <w:r w:rsidR="00B919F6" w:rsidRPr="00B919F6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B919F6">
        <w:rPr>
          <w:rFonts w:ascii="Times New Roman" w:hAnsi="Times New Roman"/>
          <w:b/>
          <w:sz w:val="24"/>
          <w:szCs w:val="24"/>
        </w:rPr>
        <w:t xml:space="preserve"> and 2</w:t>
      </w:r>
      <w:r w:rsidR="00B919F6" w:rsidRPr="00B919F6">
        <w:rPr>
          <w:rFonts w:ascii="Times New Roman" w:hAnsi="Times New Roman"/>
          <w:b/>
          <w:sz w:val="24"/>
          <w:szCs w:val="24"/>
          <w:vertAlign w:val="superscript"/>
        </w:rPr>
        <w:t>nd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919F6">
        <w:rPr>
          <w:b/>
          <w:sz w:val="28"/>
          <w:szCs w:val="28"/>
        </w:rPr>
        <w:t>Comparative Political Analysis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B919F6">
        <w:rPr>
          <w:rFonts w:ascii="Times New Roman" w:hAnsi="Times New Roman"/>
          <w:b/>
          <w:sz w:val="24"/>
          <w:szCs w:val="24"/>
        </w:rPr>
        <w:t>110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49"/>
        <w:gridCol w:w="2839"/>
        <w:gridCol w:w="6502"/>
      </w:tblGrid>
      <w:tr w:rsidR="00A504FC" w:rsidRPr="00562A28" w:rsidTr="00855345">
        <w:trPr>
          <w:trHeight w:val="521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55345">
        <w:trPr>
          <w:trHeight w:val="52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B919F6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9F6">
              <w:rPr>
                <w:rFonts w:ascii="Times New Roman" w:hAnsi="Times New Roman"/>
                <w:sz w:val="24"/>
                <w:szCs w:val="24"/>
              </w:rPr>
              <w:t>Comparative Government and Politics</w:t>
            </w:r>
          </w:p>
        </w:tc>
      </w:tr>
      <w:tr w:rsidR="00562A28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B919F6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9F6">
              <w:rPr>
                <w:rFonts w:ascii="Times New Roman" w:hAnsi="Times New Roman"/>
                <w:sz w:val="24"/>
                <w:szCs w:val="24"/>
              </w:rPr>
              <w:t>Comparative Method</w:t>
            </w:r>
          </w:p>
        </w:tc>
      </w:tr>
      <w:tr w:rsidR="00562A28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B919F6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9F6">
              <w:rPr>
                <w:rFonts w:ascii="Times New Roman" w:hAnsi="Times New Roman"/>
                <w:sz w:val="24"/>
                <w:szCs w:val="24"/>
              </w:rPr>
              <w:t>Salient Features of British Constitution</w:t>
            </w:r>
          </w:p>
        </w:tc>
      </w:tr>
      <w:tr w:rsidR="00562A28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345">
              <w:rPr>
                <w:rFonts w:ascii="Times New Roman" w:hAnsi="Times New Roman"/>
                <w:sz w:val="24"/>
                <w:szCs w:val="24"/>
              </w:rPr>
              <w:t>Conventions of British Constitution</w:t>
            </w:r>
          </w:p>
        </w:tc>
      </w:tr>
      <w:tr w:rsidR="00855345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Monarchy, Parliamentary Government, British House of Lords, House of Commons</w:t>
            </w:r>
          </w:p>
        </w:tc>
      </w:tr>
      <w:tr w:rsidR="00855345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855345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Legislative Procedures, Rule of Law, Unitary System</w:t>
            </w:r>
          </w:p>
        </w:tc>
      </w:tr>
      <w:tr w:rsidR="00855345" w:rsidRPr="00562A28" w:rsidTr="00855345">
        <w:trPr>
          <w:trHeight w:val="716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855345" w:rsidRPr="00562A28" w:rsidTr="00855345">
        <w:trPr>
          <w:trHeight w:val="716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Political Parties and Pressure Groups</w:t>
            </w:r>
          </w:p>
        </w:tc>
      </w:tr>
      <w:tr w:rsidR="00855345" w:rsidRPr="00562A28" w:rsidTr="00855345">
        <w:trPr>
          <w:trHeight w:val="515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855345" w:rsidRPr="00562A28" w:rsidTr="00855345">
        <w:trPr>
          <w:trHeight w:val="692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F606CE" w:rsidRPr="00562A28" w:rsidTr="00855345">
        <w:trPr>
          <w:trHeight w:val="725"/>
        </w:trPr>
        <w:tc>
          <w:tcPr>
            <w:tcW w:w="10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85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855345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American Political System: Salient Features, Separation of Powers, Principle of Checks and Balances, Federal System</w:t>
            </w:r>
          </w:p>
        </w:tc>
      </w:tr>
      <w:tr w:rsidR="00855345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American President</w:t>
            </w:r>
          </w:p>
        </w:tc>
      </w:tr>
      <w:tr w:rsidR="00855345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American Congress</w:t>
            </w:r>
          </w:p>
        </w:tc>
      </w:tr>
      <w:tr w:rsidR="00855345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Legislative Procedures, American Supreme Court, Judicial Review</w:t>
            </w:r>
          </w:p>
        </w:tc>
      </w:tr>
      <w:tr w:rsidR="00855345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Political Parties and Pressure Groups: Comparative Study</w:t>
            </w:r>
          </w:p>
        </w:tc>
      </w:tr>
      <w:tr w:rsidR="00855345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Default="00855345" w:rsidP="00855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5345" w:rsidRPr="00562A28" w:rsidRDefault="00855345" w:rsidP="008553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562A28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55345" w:rsidP="0085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A12" w:rsidRDefault="008F4A12" w:rsidP="00843B50">
      <w:pPr>
        <w:spacing w:after="0" w:line="240" w:lineRule="auto"/>
      </w:pPr>
      <w:r>
        <w:separator/>
      </w:r>
    </w:p>
  </w:endnote>
  <w:endnote w:type="continuationSeparator" w:id="1">
    <w:p w:rsidR="008F4A12" w:rsidRDefault="008F4A1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A12" w:rsidRDefault="008F4A12" w:rsidP="00843B50">
      <w:pPr>
        <w:spacing w:after="0" w:line="240" w:lineRule="auto"/>
      </w:pPr>
      <w:r>
        <w:separator/>
      </w:r>
    </w:p>
  </w:footnote>
  <w:footnote w:type="continuationSeparator" w:id="1">
    <w:p w:rsidR="008F4A12" w:rsidRDefault="008F4A1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3792A"/>
    <w:rsid w:val="002558B2"/>
    <w:rsid w:val="002F0911"/>
    <w:rsid w:val="00352B02"/>
    <w:rsid w:val="003D585F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8206E0"/>
    <w:rsid w:val="00843B50"/>
    <w:rsid w:val="00855345"/>
    <w:rsid w:val="0086590F"/>
    <w:rsid w:val="0088518B"/>
    <w:rsid w:val="008E0A6B"/>
    <w:rsid w:val="008E20AB"/>
    <w:rsid w:val="008E6BEA"/>
    <w:rsid w:val="008F4A12"/>
    <w:rsid w:val="009D29A2"/>
    <w:rsid w:val="00A504FC"/>
    <w:rsid w:val="00A5406F"/>
    <w:rsid w:val="00A76B0E"/>
    <w:rsid w:val="00AA37CA"/>
    <w:rsid w:val="00AF0F52"/>
    <w:rsid w:val="00B12B17"/>
    <w:rsid w:val="00B919F6"/>
    <w:rsid w:val="00C47018"/>
    <w:rsid w:val="00C52B1A"/>
    <w:rsid w:val="00C70F26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2</cp:revision>
  <dcterms:created xsi:type="dcterms:W3CDTF">2019-09-06T15:04:00Z</dcterms:created>
  <dcterms:modified xsi:type="dcterms:W3CDTF">2019-09-06T15:04:00Z</dcterms:modified>
</cp:coreProperties>
</file>