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="008C3173">
        <w:rPr>
          <w:b/>
          <w:sz w:val="24"/>
          <w:szCs w:val="24"/>
        </w:rPr>
        <w:t>M.Sc II</w:t>
      </w:r>
      <w:r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</w:t>
      </w:r>
      <w:proofErr w:type="gramStart"/>
      <w:r w:rsidRPr="00EF1B72">
        <w:rPr>
          <w:b/>
          <w:sz w:val="24"/>
          <w:szCs w:val="24"/>
        </w:rPr>
        <w:t>:</w:t>
      </w:r>
      <w:r w:rsidR="008C3173">
        <w:rPr>
          <w:b/>
          <w:sz w:val="24"/>
          <w:szCs w:val="24"/>
        </w:rPr>
        <w:t>Dr</w:t>
      </w:r>
      <w:proofErr w:type="spellEnd"/>
      <w:proofErr w:type="gramEnd"/>
      <w:r w:rsidR="008C3173">
        <w:rPr>
          <w:b/>
          <w:sz w:val="24"/>
          <w:szCs w:val="24"/>
        </w:rPr>
        <w:t xml:space="preserve">. </w:t>
      </w:r>
      <w:proofErr w:type="spellStart"/>
      <w:r w:rsidR="008C3173">
        <w:rPr>
          <w:b/>
          <w:sz w:val="24"/>
          <w:szCs w:val="24"/>
        </w:rPr>
        <w:t>Garima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8C3173">
        <w:rPr>
          <w:b/>
          <w:sz w:val="24"/>
          <w:szCs w:val="24"/>
        </w:rPr>
        <w:t>Plant Biochemistry</w:t>
      </w:r>
      <w:r w:rsidR="00FE197C" w:rsidRP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8456AC">
        <w:rPr>
          <w:b/>
          <w:sz w:val="24"/>
          <w:szCs w:val="24"/>
        </w:rPr>
        <w:t xml:space="preserve"> II (4) IV (4,6) VI (1)</w:t>
      </w:r>
    </w:p>
    <w:p w:rsidR="00C47018" w:rsidRPr="00EF1B72" w:rsidRDefault="008456AC" w:rsidP="00C4701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 w:rsidR="00C47018"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8C3173">
        <w:rPr>
          <w:b/>
          <w:sz w:val="24"/>
          <w:szCs w:val="24"/>
        </w:rPr>
        <w:t>XVI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="00C47018" w:rsidRPr="00EF1B72">
        <w:rPr>
          <w:b/>
          <w:sz w:val="24"/>
          <w:szCs w:val="24"/>
        </w:rPr>
        <w:t xml:space="preserve">Room No : </w:t>
      </w:r>
      <w:r w:rsidR="00C641B7">
        <w:rPr>
          <w:b/>
          <w:sz w:val="24"/>
          <w:szCs w:val="24"/>
        </w:rPr>
        <w:t>213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Concept of free energy changes, Laws of Thermodynamics,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Exergonic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Endergonic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Reactions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Entropy and Energy, Free Energy and Equilibrium Constant,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Redox</w:t>
            </w:r>
            <w:proofErr w:type="spellEnd"/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potential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Weak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intereactions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in aqueous systems, Ionization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of water Weak acids and Weak bases; Buffering against pH changes in biological systems,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8C3173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Henderson-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Hassalbach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equation. The fitness of the aqueous environment for living organisms.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Structure types, properties and Metabolism of Amino acids; Primary,</w:t>
            </w:r>
          </w:p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Secondary, Tertiary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Quatenary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structure of proteins ; domains, motif and folds; stability of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protein structure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Classification of proteins based on composition, solubility function; Reverse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turns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Ramachandran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plot.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Nomenclature and Classification; Enzyme Kinetics; Mode and Mechanism of Enzyme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Action ,Enzyme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Regulation, Activators, Inhibitors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Isoenzymes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: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Allosteric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enzymes.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Classification, composition and structure of Carbohydrates (Polysaccharides,</w:t>
            </w:r>
          </w:p>
          <w:p w:rsidR="008C3173" w:rsidRP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Glycoproteins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Peptidoglycan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), Stereoisomerism, </w:t>
            </w:r>
          </w:p>
          <w:p w:rsidR="00A504FC" w:rsidRPr="008C3173" w:rsidRDefault="00A504FC" w:rsidP="008C31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Transformation of Carbohydrates, Synthesis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and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degradation of Sucrose, Starch, Cellulose.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Classification, Structure and functions; Biosynthesis of Fatty Acids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bookmarkStart w:id="0" w:name="_GoBack"/>
            <w:bookmarkEnd w:id="0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Compounds of Energy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Transfer </w:t>
            </w:r>
            <w:r>
              <w:rPr>
                <w:rFonts w:ascii="Times-Italic" w:eastAsia="Calibri" w:hAnsi="Times-Italic" w:cs="Times-Italic"/>
                <w:i/>
                <w:iCs/>
                <w:color w:val="auto"/>
                <w:sz w:val="24"/>
                <w:szCs w:val="24"/>
                <w:lang w:eastAsia="en-IN"/>
              </w:rPr>
              <w:t>:</w:t>
            </w:r>
            <w:proofErr w:type="gramEnd"/>
            <w:r>
              <w:rPr>
                <w:rFonts w:ascii="Times-Italic" w:eastAsia="Calibri" w:hAnsi="Times-Italic" w:cs="Times-Italic"/>
                <w:i/>
                <w:iCs/>
                <w:color w:val="auto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Adenosine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Triphosphate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Uridine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Triphosphate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.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Cytidine</w:t>
            </w:r>
            <w:proofErr w:type="spellEnd"/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Triphosphate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Guanosine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Triphosphate</w:t>
            </w:r>
            <w:proofErr w:type="spellEnd"/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Compounds of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Redox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Reactions </w:t>
            </w:r>
            <w:r>
              <w:rPr>
                <w:rFonts w:ascii="Times-Italic" w:eastAsia="Calibri" w:hAnsi="Times-Italic" w:cs="Times-Italic"/>
                <w:i/>
                <w:iCs/>
                <w:color w:val="auto"/>
                <w:sz w:val="24"/>
                <w:szCs w:val="24"/>
                <w:lang w:eastAsia="en-IN"/>
              </w:rPr>
              <w:t>:</w:t>
            </w:r>
            <w:proofErr w:type="gramEnd"/>
            <w:r>
              <w:rPr>
                <w:rFonts w:ascii="Times-Italic" w:eastAsia="Calibri" w:hAnsi="Times-Italic" w:cs="Times-Italic"/>
                <w:i/>
                <w:iCs/>
                <w:color w:val="auto"/>
                <w:sz w:val="24"/>
                <w:szCs w:val="24"/>
                <w:lang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Nicotinamide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Adenine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Dinucleotide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(NAD).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Nicotinamide</w:t>
            </w:r>
            <w:proofErr w:type="spellEnd"/>
          </w:p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Adenine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Dinucleotide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Phosphate (NADP),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flavin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Mononucleotide (FMN),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Flavin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Adenine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Dinucleotide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(FAD), Ascorbic Acid, Coenzyme,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Cytochromes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Sites and mechanism of Oxidative</w:t>
            </w:r>
          </w:p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phosphorylation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; Processes generating substrates for Oxidative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Phosphorylation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, Coupled</w:t>
            </w:r>
          </w:p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Reactions, Group Transfer, Biological energy Transducers ; Oxidation of Carbohydrates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(Regulation and Mechanism of T.C.A. cycle) and Oxidation of fats.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3173" w:rsidRDefault="008C3173" w:rsidP="008C3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Structure, and functions of Thiamine, Riboflavin, Nicotinic Acid,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Pantothenic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Acid,</w:t>
            </w:r>
          </w:p>
          <w:p w:rsidR="00A504FC" w:rsidRPr="005947C7" w:rsidRDefault="008C3173" w:rsidP="008C3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Pyridoxine, Biotin, Folic Acid, Vitamin B12 , Ascorbic Acid, Vitamin A , D , E and K.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8C317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Biosynthesis of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terpenes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phenols and alkaloids and their role.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8C3173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47018"/>
    <w:p w:rsidR="00C90463" w:rsidRDefault="00C90463" w:rsidP="00C9046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90463" w:rsidRDefault="00C90463" w:rsidP="00C9046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90463" w:rsidRDefault="00C90463" w:rsidP="00C9046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90463" w:rsidRPr="00EF1B72" w:rsidRDefault="00C90463" w:rsidP="00C9046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M.Sc. II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Garima</w:t>
      </w:r>
      <w:proofErr w:type="spellEnd"/>
    </w:p>
    <w:p w:rsidR="00C90463" w:rsidRPr="00EF1B72" w:rsidRDefault="00C90463" w:rsidP="00C9046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Genetics and Plant Breeding</w:t>
      </w:r>
      <w:r w:rsidRPr="00EF1B72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III (4) V (3)</w:t>
      </w:r>
    </w:p>
    <w:p w:rsidR="00C90463" w:rsidRPr="00EF1B72" w:rsidRDefault="00C90463" w:rsidP="00C90463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r>
        <w:rPr>
          <w:b/>
          <w:sz w:val="24"/>
          <w:szCs w:val="24"/>
        </w:rPr>
        <w:t>XVIII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</w:t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213</w:t>
      </w:r>
    </w:p>
    <w:p w:rsidR="00C90463" w:rsidRPr="00EF1B72" w:rsidRDefault="00C90463" w:rsidP="00C90463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C90463" w:rsidRPr="005947C7" w:rsidTr="003E11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90463" w:rsidRPr="005947C7" w:rsidTr="003E11A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Multiple Allele, Pseudo-alleles, Complementation tests,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Pleiotropy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,</w:t>
            </w:r>
          </w:p>
          <w:p w:rsidR="00C90463" w:rsidRPr="005947C7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Genomic imprinting,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Penetrance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Expressivity,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Phenocopy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, 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Linkage and Crossing over, Sex</w:t>
            </w:r>
          </w:p>
          <w:p w:rsidR="00C90463" w:rsidRPr="005947C7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Linkage, Sex limited and Sex influenced characters.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Recombination, Molecular Mechanism</w:t>
            </w:r>
          </w:p>
          <w:p w:rsidR="00C90463" w:rsidRPr="005947C7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of Recombination, Role of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RecA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RecBCD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enzymes, Site-specific recombination, 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75088B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Linkage maps, Tetrad analysis -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Centromere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mapping in linear tetrads and Analysis of unordered tetrads.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The Genetics of mitochondria and chloroplasts.</w:t>
            </w:r>
          </w:p>
          <w:p w:rsidR="00C90463" w:rsidRPr="005947C7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Genetic transformation, conjugation and transduction in bacteria</w:t>
            </w:r>
          </w:p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Multigene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families and their evolution</w:t>
            </w:r>
            <w:r>
              <w:rPr>
                <w:rFonts w:ascii="Times-Italic" w:eastAsia="Calibri" w:hAnsi="Times-Italic" w:cs="Times-Italic"/>
                <w:i/>
                <w:iCs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Mapping the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bacteriophage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genome; phage phenotypes; genetic</w:t>
            </w:r>
          </w:p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recombination in phage</w:t>
            </w:r>
          </w:p>
        </w:tc>
      </w:tr>
      <w:tr w:rsidR="00C90463" w:rsidRPr="005947C7" w:rsidTr="003E11A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C90463" w:rsidRPr="005947C7" w:rsidTr="003E11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75088B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Polygenic inheritance, Heritability and its measurements, </w:t>
            </w:r>
          </w:p>
        </w:tc>
      </w:tr>
      <w:tr w:rsidR="00C90463" w:rsidRPr="005947C7" w:rsidTr="003E11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75088B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Pedigree </w:t>
            </w: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analysis,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Lod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score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for linkage testing, Genetic disorders.</w:t>
            </w:r>
          </w:p>
        </w:tc>
      </w:tr>
      <w:tr w:rsidR="00C90463" w:rsidRPr="005947C7" w:rsidTr="003E11A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Gene pool, Gene frequency, Hardy- Weinberg Law</w:t>
            </w:r>
          </w:p>
        </w:tc>
      </w:tr>
      <w:tr w:rsidR="00C90463" w:rsidRPr="005947C7" w:rsidTr="003E11AF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Concepts and rate of</w:t>
            </w:r>
          </w:p>
          <w:p w:rsidR="00C90463" w:rsidRPr="005947C7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change in gene frequency through mutation, </w:t>
            </w:r>
          </w:p>
        </w:tc>
      </w:tr>
      <w:tr w:rsidR="00C90463" w:rsidRPr="005947C7" w:rsidTr="003E11A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Default="00C90463" w:rsidP="003E1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Natural selection and migration ; random genetic</w:t>
            </w:r>
          </w:p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drift</w:t>
            </w:r>
            <w:proofErr w:type="gramEnd"/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QTL mapping.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C90463" w:rsidRPr="005947C7" w:rsidTr="003E11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90463" w:rsidRPr="005947C7" w:rsidRDefault="00C90463" w:rsidP="003E11AF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0463" w:rsidRPr="005947C7" w:rsidRDefault="00C90463" w:rsidP="003E11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90463" w:rsidRDefault="00C90463" w:rsidP="00C47018"/>
    <w:p w:rsidR="00C90463" w:rsidRDefault="00C90463" w:rsidP="00C47018"/>
    <w:sectPr w:rsidR="00C90463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2558B2"/>
    <w:rsid w:val="002635DF"/>
    <w:rsid w:val="00420B9D"/>
    <w:rsid w:val="004273E5"/>
    <w:rsid w:val="00485511"/>
    <w:rsid w:val="00497434"/>
    <w:rsid w:val="004D6B03"/>
    <w:rsid w:val="005947C7"/>
    <w:rsid w:val="0064589F"/>
    <w:rsid w:val="006D6A4E"/>
    <w:rsid w:val="006F0C57"/>
    <w:rsid w:val="006F2464"/>
    <w:rsid w:val="007C501A"/>
    <w:rsid w:val="00812F80"/>
    <w:rsid w:val="008206E0"/>
    <w:rsid w:val="008456AC"/>
    <w:rsid w:val="008C3173"/>
    <w:rsid w:val="008E6BEA"/>
    <w:rsid w:val="00A504FC"/>
    <w:rsid w:val="00A5406F"/>
    <w:rsid w:val="00AA37CA"/>
    <w:rsid w:val="00C47018"/>
    <w:rsid w:val="00C641B7"/>
    <w:rsid w:val="00C70F26"/>
    <w:rsid w:val="00C90463"/>
    <w:rsid w:val="00D2026F"/>
    <w:rsid w:val="00D75C10"/>
    <w:rsid w:val="00EC374D"/>
    <w:rsid w:val="00EF1B72"/>
    <w:rsid w:val="00FA115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3</cp:revision>
  <dcterms:created xsi:type="dcterms:W3CDTF">2019-01-30T07:05:00Z</dcterms:created>
  <dcterms:modified xsi:type="dcterms:W3CDTF">2019-01-31T05:09:00Z</dcterms:modified>
</cp:coreProperties>
</file>