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F6CF9">
        <w:rPr>
          <w:b/>
          <w:sz w:val="24"/>
          <w:szCs w:val="24"/>
        </w:rPr>
        <w:t>B.com-3</w:t>
      </w:r>
      <w:r w:rsidR="00FF6CF9">
        <w:rPr>
          <w:b/>
          <w:sz w:val="24"/>
          <w:szCs w:val="24"/>
        </w:rPr>
        <w:tab/>
      </w:r>
      <w:r w:rsidR="00FF6CF9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FF6CF9">
        <w:rPr>
          <w:b/>
          <w:sz w:val="24"/>
          <w:szCs w:val="24"/>
        </w:rPr>
        <w:t xml:space="preserve"> </w:t>
      </w:r>
      <w:proofErr w:type="spellStart"/>
      <w:r w:rsidR="00FF6CF9">
        <w:rPr>
          <w:b/>
          <w:sz w:val="24"/>
          <w:szCs w:val="24"/>
        </w:rPr>
        <w:t>Kamlesh</w:t>
      </w:r>
      <w:proofErr w:type="spellEnd"/>
      <w:r w:rsidR="00FF6CF9">
        <w:rPr>
          <w:b/>
          <w:sz w:val="24"/>
          <w:szCs w:val="24"/>
        </w:rPr>
        <w:t xml:space="preserve"> Bajaj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FF6CF9">
        <w:rPr>
          <w:b/>
          <w:sz w:val="24"/>
          <w:szCs w:val="24"/>
        </w:rPr>
        <w:t>Financial Management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FF6CF9">
        <w:rPr>
          <w:b/>
          <w:sz w:val="24"/>
          <w:szCs w:val="24"/>
        </w:rPr>
        <w:t xml:space="preserve"> 4</w:t>
      </w:r>
      <w:r w:rsidR="00FF6CF9" w:rsidRPr="00FF6CF9">
        <w:rPr>
          <w:b/>
          <w:sz w:val="24"/>
          <w:szCs w:val="24"/>
          <w:vertAlign w:val="superscript"/>
        </w:rPr>
        <w:t>th</w:t>
      </w:r>
      <w:r w:rsidR="00FF6CF9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35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010"/>
        <w:gridCol w:w="4010"/>
      </w:tblGrid>
      <w:tr w:rsidR="00A504FC" w:rsidRPr="005947C7" w:rsidTr="0083027A">
        <w:trPr>
          <w:gridAfter w:val="2"/>
          <w:wAfter w:w="802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83027A" w:rsidRPr="005947C7" w:rsidTr="0083027A">
        <w:trPr>
          <w:gridAfter w:val="2"/>
          <w:wAfter w:w="802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Financial Management: Meaning &amp; Scope 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83027A" w:rsidRPr="005947C7" w:rsidRDefault="0083027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Objectives of Financial Management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Time Value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of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Money- Compounding Techniques and Discounting Techniques.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 Budgeting,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Evaluation of Projects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Cost of Capital: Determination of Cost of Capital, Components of Cost of Capital.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Structure, Meaning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Types of Leverage, Determinants of Capital Structure. Theories of Capital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Structure.</w:t>
            </w:r>
          </w:p>
        </w:tc>
      </w:tr>
      <w:tr w:rsidR="0083027A" w:rsidRPr="005947C7" w:rsidTr="0083027A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10" w:type="dxa"/>
          </w:tcPr>
          <w:p w:rsidR="0083027A" w:rsidRPr="005947C7" w:rsidRDefault="0083027A">
            <w:pPr>
              <w:spacing w:after="0" w:line="240" w:lineRule="auto"/>
            </w:pPr>
          </w:p>
        </w:tc>
        <w:tc>
          <w:tcPr>
            <w:tcW w:w="4010" w:type="dxa"/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Theories of Capital</w:t>
            </w:r>
          </w:p>
          <w:p w:rsidR="0083027A" w:rsidRDefault="0083027A" w:rsidP="00991D34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</w:t>
            </w:r>
          </w:p>
        </w:tc>
      </w:tr>
      <w:tr w:rsidR="0083027A" w:rsidRPr="005947C7" w:rsidTr="0083027A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Sources of Corporate Finance, </w:t>
            </w:r>
          </w:p>
        </w:tc>
      </w:tr>
      <w:tr w:rsidR="0083027A" w:rsidRPr="005947C7" w:rsidTr="0083027A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SEBI Guidelines for Raising Corporate Finance</w:t>
            </w:r>
          </w:p>
        </w:tc>
      </w:tr>
      <w:tr w:rsidR="0083027A" w:rsidRPr="005947C7" w:rsidTr="0083027A">
        <w:trPr>
          <w:gridAfter w:val="2"/>
          <w:wAfter w:w="802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3027A" w:rsidRPr="005947C7" w:rsidRDefault="0083027A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  <w:sz w:val="24"/>
                <w:szCs w:val="24"/>
              </w:rPr>
              <w:t>Working Capital Management and Its Estimation</w:t>
            </w:r>
          </w:p>
        </w:tc>
      </w:tr>
      <w:tr w:rsidR="0083027A" w:rsidRPr="005947C7" w:rsidTr="0083027A">
        <w:trPr>
          <w:gridAfter w:val="2"/>
          <w:wAfter w:w="802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027A" w:rsidRPr="005947C7" w:rsidTr="0083027A">
        <w:trPr>
          <w:gridAfter w:val="2"/>
          <w:wAfter w:w="802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3027A" w:rsidRPr="005947C7" w:rsidRDefault="0083027A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problems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C47018" w:rsidRDefault="00C47018" w:rsidP="00C47018"/>
    <w:p w:rsidR="0083027A" w:rsidRDefault="0083027A" w:rsidP="00FF6CF9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F6CF9" w:rsidRDefault="00FF6CF9" w:rsidP="00FF6CF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F6CF9" w:rsidRDefault="00FF6CF9" w:rsidP="00FF6C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FF6CF9" w:rsidRDefault="00FF6CF9" w:rsidP="00FF6C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B.com- 1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Prof. </w:t>
      </w:r>
      <w:proofErr w:type="spellStart"/>
      <w:r>
        <w:rPr>
          <w:b/>
          <w:sz w:val="24"/>
          <w:szCs w:val="24"/>
        </w:rPr>
        <w:t>Kamlesh</w:t>
      </w:r>
      <w:proofErr w:type="spellEnd"/>
      <w:r>
        <w:rPr>
          <w:b/>
          <w:sz w:val="24"/>
          <w:szCs w:val="24"/>
        </w:rPr>
        <w:t xml:space="preserve"> Bajaj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proofErr w:type="spellStart"/>
      <w:r>
        <w:rPr>
          <w:b/>
          <w:sz w:val="24"/>
          <w:szCs w:val="24"/>
        </w:rPr>
        <w:t>Bisiness</w:t>
      </w:r>
      <w:proofErr w:type="spellEnd"/>
      <w:r>
        <w:rPr>
          <w:b/>
          <w:sz w:val="24"/>
          <w:szCs w:val="24"/>
        </w:rPr>
        <w:t xml:space="preserve"> Laws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3rd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301</w:t>
      </w:r>
    </w:p>
    <w:p w:rsidR="00FF6CF9" w:rsidRPr="00EF1B72" w:rsidRDefault="00FF6CF9" w:rsidP="00FF6CF9">
      <w:pPr>
        <w:spacing w:after="0" w:line="240" w:lineRule="auto"/>
        <w:rPr>
          <w:b/>
          <w:sz w:val="24"/>
          <w:szCs w:val="24"/>
        </w:rPr>
      </w:pPr>
    </w:p>
    <w:tbl>
      <w:tblPr>
        <w:tblW w:w="935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010"/>
        <w:gridCol w:w="4010"/>
      </w:tblGrid>
      <w:tr w:rsidR="00FF6CF9" w:rsidRPr="005947C7" w:rsidTr="00FF6CF9">
        <w:trPr>
          <w:gridAfter w:val="2"/>
          <w:wAfter w:w="802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FF6CF9" w:rsidRPr="005947C7" w:rsidTr="00FF6CF9">
        <w:trPr>
          <w:gridAfter w:val="2"/>
          <w:wAfter w:w="802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Conditions &amp; Warranties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Transfer of ownership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Performance of contract Remedial measures </w:t>
            </w:r>
          </w:p>
          <w:p w:rsidR="00FF6CF9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Actionable claims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of negotiable instruments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Acceptance &amp; Negotiation Rights &amp; liabilities of parties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Dishonour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of negotiable instruments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Hundies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, Banker &amp; Customer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Objectives of factories act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Approval, licensing &amp; registration of factories</w:t>
            </w:r>
            <w:r w:rsidR="0083027A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83027A"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Inspecting staff, health, safety , welfare</w:t>
            </w:r>
          </w:p>
        </w:tc>
      </w:tr>
      <w:tr w:rsidR="00FF6CF9" w:rsidRPr="005947C7" w:rsidTr="00FF6CF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10" w:type="dxa"/>
          </w:tcPr>
          <w:p w:rsidR="00FF6CF9" w:rsidRPr="005947C7" w:rsidRDefault="00FF6CF9">
            <w:pPr>
              <w:spacing w:after="0" w:line="240" w:lineRule="auto"/>
            </w:pPr>
          </w:p>
        </w:tc>
        <w:tc>
          <w:tcPr>
            <w:tcW w:w="4010" w:type="dxa"/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Inspecting staff, health, safety , welfare</w:t>
            </w:r>
          </w:p>
        </w:tc>
      </w:tr>
      <w:tr w:rsidR="0083027A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Leave with Wages</w:t>
            </w:r>
          </w:p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Penalties and Procedures</w:t>
            </w:r>
          </w:p>
        </w:tc>
      </w:tr>
      <w:tr w:rsidR="0083027A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, scope &amp; objects of industrial dispute act</w:t>
            </w:r>
          </w:p>
        </w:tc>
      </w:tr>
      <w:tr w:rsidR="0083027A" w:rsidRPr="005947C7" w:rsidTr="00FF6CF9">
        <w:trPr>
          <w:gridAfter w:val="2"/>
          <w:wAfter w:w="802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8"/>
                <w:szCs w:val="28"/>
                <w:lang w:eastAsia="en-IN"/>
              </w:rPr>
              <w:t>Authorities , notice of change</w:t>
            </w:r>
          </w:p>
        </w:tc>
      </w:tr>
      <w:tr w:rsidR="0083027A" w:rsidRPr="005947C7" w:rsidTr="00FF6CF9">
        <w:trPr>
          <w:gridAfter w:val="2"/>
          <w:wAfter w:w="802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Reference of disputes </w:t>
            </w:r>
          </w:p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Procedures , powers and duties of </w:t>
            </w: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authorites</w:t>
            </w:r>
            <w:proofErr w:type="spellEnd"/>
          </w:p>
        </w:tc>
      </w:tr>
      <w:tr w:rsidR="0083027A" w:rsidRPr="005947C7" w:rsidTr="00FF6CF9">
        <w:trPr>
          <w:gridAfter w:val="2"/>
          <w:wAfter w:w="802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Award and settlements</w:t>
            </w:r>
          </w:p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Strikes and Lockouts</w:t>
            </w:r>
          </w:p>
        </w:tc>
      </w:tr>
      <w:tr w:rsidR="0083027A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Layoff and retrenchment</w:t>
            </w:r>
          </w:p>
        </w:tc>
      </w:tr>
      <w:tr w:rsidR="0083027A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  <w:tr w:rsidR="0083027A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</w:tbl>
    <w:p w:rsidR="00FF6CF9" w:rsidRDefault="00FF6CF9" w:rsidP="00FF6CF9"/>
    <w:p w:rsidR="00FF6CF9" w:rsidRDefault="00FF6CF9" w:rsidP="00FF6CF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FF6CF9" w:rsidRDefault="00FF6CF9" w:rsidP="00FF6C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FF6CF9" w:rsidRDefault="00FF6CF9" w:rsidP="00FF6C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M.com -1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Kamlesh</w:t>
      </w:r>
      <w:proofErr w:type="spellEnd"/>
      <w:r>
        <w:rPr>
          <w:b/>
          <w:sz w:val="24"/>
          <w:szCs w:val="24"/>
        </w:rPr>
        <w:t xml:space="preserve"> Bajaj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Financial Management &amp; Policy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</w:t>
      </w:r>
      <w:r w:rsidRPr="00FF6CF9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Room No :</w:t>
      </w:r>
      <w:r>
        <w:rPr>
          <w:b/>
          <w:sz w:val="24"/>
          <w:szCs w:val="24"/>
        </w:rPr>
        <w:t xml:space="preserve"> 305</w:t>
      </w:r>
      <w:r w:rsidRPr="00EF1B72">
        <w:rPr>
          <w:b/>
          <w:sz w:val="24"/>
          <w:szCs w:val="24"/>
        </w:rPr>
        <w:t xml:space="preserve"> </w:t>
      </w:r>
    </w:p>
    <w:p w:rsidR="00FF6CF9" w:rsidRPr="00EF1B72" w:rsidRDefault="00FF6CF9" w:rsidP="00FF6CF9">
      <w:pPr>
        <w:spacing w:after="0" w:line="240" w:lineRule="auto"/>
        <w:rPr>
          <w:b/>
          <w:sz w:val="24"/>
          <w:szCs w:val="24"/>
        </w:rPr>
      </w:pPr>
    </w:p>
    <w:tbl>
      <w:tblPr>
        <w:tblW w:w="935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010"/>
        <w:gridCol w:w="4010"/>
      </w:tblGrid>
      <w:tr w:rsidR="00FF6CF9" w:rsidRPr="005947C7" w:rsidTr="00FF6CF9">
        <w:trPr>
          <w:gridAfter w:val="2"/>
          <w:wAfter w:w="802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FF6CF9" w:rsidRPr="005947C7" w:rsidTr="00FF6CF9">
        <w:trPr>
          <w:gridAfter w:val="2"/>
          <w:wAfter w:w="802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Default="00FF6CF9" w:rsidP="00991D34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Financial management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–</w:t>
            </w: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Scope</w:t>
            </w:r>
          </w:p>
          <w:p w:rsidR="00FF6CF9" w:rsidRDefault="00FF6CF9" w:rsidP="00991D3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finance functions and its organization, 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objectives of financial management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time value of money; sources of long term finance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Investment decisions; importance, difficulties, determining cash flows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methods of capital budgeting; risk</w:t>
            </w:r>
          </w:p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analysis (risk adjusted discount rate methods and certainly equivalent methods)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cost of different sources of</w:t>
            </w:r>
          </w:p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raising</w:t>
            </w:r>
            <w:proofErr w:type="gram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capital; weighted average cost of capital.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ab/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decisions - Leverage: Measuring and analyzing the implications of Leverage Operating</w:t>
            </w:r>
          </w:p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Leverage, Financial Leverage and Total Leverage</w:t>
            </w:r>
          </w:p>
        </w:tc>
      </w:tr>
      <w:tr w:rsidR="00FF6CF9" w:rsidRPr="005947C7" w:rsidTr="00FF6CF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10" w:type="dxa"/>
          </w:tcPr>
          <w:p w:rsidR="00FF6CF9" w:rsidRPr="005947C7" w:rsidRDefault="00FF6CF9">
            <w:pPr>
              <w:spacing w:after="0" w:line="240" w:lineRule="auto"/>
            </w:pPr>
          </w:p>
        </w:tc>
        <w:tc>
          <w:tcPr>
            <w:tcW w:w="4010" w:type="dxa"/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theories - NI, NOI, traditional and M-M</w:t>
            </w:r>
          </w:p>
          <w:p w:rsidR="00FF6CF9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theories</w:t>
            </w:r>
          </w:p>
        </w:tc>
      </w:tr>
      <w:tr w:rsidR="00FF6CF9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F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theories - NI, NOI, traditional and M-M</w:t>
            </w:r>
          </w:p>
          <w:p w:rsidR="00FF6CF9" w:rsidRPr="005947C7" w:rsidRDefault="00FF6CF9" w:rsidP="00FF6CF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theories</w:t>
            </w:r>
          </w:p>
        </w:tc>
      </w:tr>
      <w:tr w:rsidR="00FF6CF9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Financial Forecasting: Sales Forecast Preparation of</w:t>
            </w:r>
          </w:p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Performa Income Statement and Balance Sheet Growth and External Funds Requirement (EFR).</w:t>
            </w:r>
          </w:p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F6CF9" w:rsidRPr="005947C7" w:rsidTr="00FF6CF9">
        <w:trPr>
          <w:gridAfter w:val="2"/>
          <w:wAfter w:w="802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Capital Structure Policy: Business &amp; Financial Risk, A Total Risk Perspective Business &amp;Financial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RiskA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Market Risk Perspective</w:t>
            </w:r>
          </w:p>
        </w:tc>
      </w:tr>
      <w:tr w:rsidR="00FF6CF9" w:rsidRPr="005947C7" w:rsidTr="00FF6CF9">
        <w:trPr>
          <w:gridAfter w:val="2"/>
          <w:wAfter w:w="802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Approach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toEstimating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the Target Capital Structure Variations in Capital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StructuresEBIT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/ EPS Analysis and</w:t>
            </w:r>
          </w:p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ROI/ROE Analysis.</w:t>
            </w:r>
          </w:p>
        </w:tc>
      </w:tr>
      <w:tr w:rsidR="00FF6CF9" w:rsidRPr="005947C7" w:rsidTr="00FF6CF9">
        <w:trPr>
          <w:gridAfter w:val="2"/>
          <w:wAfter w:w="802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Working Capital – Meaning, need,</w:t>
            </w:r>
          </w:p>
          <w:p w:rsidR="00FF6CF9" w:rsidRDefault="00FF6CF9" w:rsidP="00991D3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determinants; estimation of working capital need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0C4691" w:rsidRDefault="00FF6CF9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Management of cash; inventory &amp; receivable.</w:t>
            </w:r>
          </w:p>
          <w:p w:rsidR="00FF6CF9" w:rsidRPr="00CE49E3" w:rsidRDefault="00FF6CF9" w:rsidP="00991D34">
            <w:pPr>
              <w:rPr>
                <w:sz w:val="28"/>
                <w:szCs w:val="28"/>
              </w:rPr>
            </w:pP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CE49E3" w:rsidRDefault="00FF6CF9" w:rsidP="00991D34">
            <w:pPr>
              <w:rPr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Determinants of dividend models - Walter, Gordon &amp; M.M. models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CE49E3" w:rsidRDefault="00FF6CF9" w:rsidP="00991D3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FF6CF9" w:rsidRDefault="00FF6CF9" w:rsidP="00C47018"/>
    <w:sectPr w:rsidR="00FF6CF9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3027A"/>
    <w:rsid w:val="008E6BEA"/>
    <w:rsid w:val="00A504FC"/>
    <w:rsid w:val="00A5406F"/>
    <w:rsid w:val="00AA37CA"/>
    <w:rsid w:val="00C47018"/>
    <w:rsid w:val="00C70F26"/>
    <w:rsid w:val="00CF0845"/>
    <w:rsid w:val="00D2026F"/>
    <w:rsid w:val="00D75C10"/>
    <w:rsid w:val="00EC374D"/>
    <w:rsid w:val="00EF1B72"/>
    <w:rsid w:val="00FE197C"/>
    <w:rsid w:val="00FF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12</cp:revision>
  <dcterms:created xsi:type="dcterms:W3CDTF">2019-01-15T05:21:00Z</dcterms:created>
  <dcterms:modified xsi:type="dcterms:W3CDTF">2019-02-01T13:51:00Z</dcterms:modified>
</cp:coreProperties>
</file>