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49" w:rsidRPr="00164F36" w:rsidRDefault="003A33DC" w:rsidP="00164F36">
      <w:pPr>
        <w:jc w:val="center"/>
        <w:rPr>
          <w:b/>
          <w:sz w:val="28"/>
        </w:rPr>
      </w:pPr>
      <w:r w:rsidRPr="00164F36">
        <w:rPr>
          <w:b/>
          <w:sz w:val="28"/>
        </w:rPr>
        <w:t xml:space="preserve">PG. </w:t>
      </w:r>
      <w:proofErr w:type="spellStart"/>
      <w:r w:rsidRPr="00164F36">
        <w:rPr>
          <w:b/>
          <w:sz w:val="28"/>
        </w:rPr>
        <w:t>Govt</w:t>
      </w:r>
      <w:proofErr w:type="spellEnd"/>
      <w:r w:rsidRPr="00164F36">
        <w:rPr>
          <w:b/>
          <w:sz w:val="28"/>
        </w:rPr>
        <w:t xml:space="preserve"> College for Girls, sector 42, Chandigarh</w:t>
      </w:r>
    </w:p>
    <w:p w:rsidR="003A33DC" w:rsidRPr="00164F36" w:rsidRDefault="003A33DC" w:rsidP="00164F36">
      <w:pPr>
        <w:jc w:val="center"/>
        <w:rPr>
          <w:b/>
          <w:sz w:val="28"/>
        </w:rPr>
      </w:pPr>
      <w:r w:rsidRPr="00164F36">
        <w:rPr>
          <w:b/>
          <w:sz w:val="28"/>
        </w:rPr>
        <w:t>Teaching plan session (2016-17)</w:t>
      </w:r>
    </w:p>
    <w:p w:rsidR="003A33DC" w:rsidRDefault="003A33DC">
      <w:r>
        <w:t xml:space="preserve">Class: </w:t>
      </w:r>
      <w:proofErr w:type="spellStart"/>
      <w:r>
        <w:t>BSc</w:t>
      </w:r>
      <w:proofErr w:type="spellEnd"/>
      <w:r>
        <w:t>.</w:t>
      </w:r>
      <w:r w:rsidR="00A50DCD">
        <w:t xml:space="preserve"> III year and M.Sc. </w:t>
      </w:r>
      <w:proofErr w:type="spellStart"/>
      <w:proofErr w:type="gramStart"/>
      <w:r w:rsidR="00A50DCD">
        <w:t>Ist</w:t>
      </w:r>
      <w:proofErr w:type="spellEnd"/>
      <w:proofErr w:type="gramEnd"/>
      <w:r w:rsidR="00A50DCD">
        <w:t xml:space="preserve"> year</w:t>
      </w:r>
      <w:r>
        <w:tab/>
      </w:r>
      <w:r>
        <w:tab/>
      </w:r>
      <w:r>
        <w:tab/>
      </w:r>
      <w:r>
        <w:tab/>
        <w:t>Name of the teacher: Mandeep Kaur</w:t>
      </w:r>
    </w:p>
    <w:p w:rsidR="003A33DC" w:rsidRDefault="00164F36">
      <w:r>
        <w:t>Subject:  Genetics and Endocrinology &amp; Neural Physiology</w:t>
      </w:r>
      <w:r w:rsidR="003A33DC">
        <w:tab/>
        <w:t>Period: IV</w:t>
      </w:r>
      <w:r w:rsidR="00A50DCD">
        <w:t xml:space="preserve"> and </w:t>
      </w:r>
      <w:r>
        <w:t>IV</w:t>
      </w:r>
    </w:p>
    <w:p w:rsidR="003A33DC" w:rsidRDefault="003A33DC">
      <w:r>
        <w:t>Paper:</w:t>
      </w:r>
      <w:r>
        <w:tab/>
      </w:r>
      <w:r w:rsidR="00164F36">
        <w:t>I and IX</w:t>
      </w:r>
      <w:r w:rsidR="00164F36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Room no. 31</w:t>
      </w:r>
      <w:r w:rsidR="00164F36">
        <w:t xml:space="preserve"> and </w:t>
      </w:r>
      <w:proofErr w:type="spellStart"/>
      <w:r w:rsidR="00164F36">
        <w:t>MSc</w:t>
      </w:r>
      <w:proofErr w:type="spellEnd"/>
      <w:r w:rsidR="00164F36">
        <w:t xml:space="preserve"> lab</w:t>
      </w:r>
    </w:p>
    <w:p w:rsidR="00CD6EB1" w:rsidRDefault="00CD6EB1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A33DC" w:rsidTr="003A33DC">
        <w:tc>
          <w:tcPr>
            <w:tcW w:w="2394" w:type="dxa"/>
          </w:tcPr>
          <w:p w:rsidR="003A33DC" w:rsidRPr="00164F36" w:rsidRDefault="003A33DC">
            <w:pPr>
              <w:rPr>
                <w:b/>
              </w:rPr>
            </w:pPr>
            <w:r w:rsidRPr="00164F36">
              <w:rPr>
                <w:b/>
              </w:rPr>
              <w:t>S. No.</w:t>
            </w:r>
          </w:p>
        </w:tc>
        <w:tc>
          <w:tcPr>
            <w:tcW w:w="2394" w:type="dxa"/>
          </w:tcPr>
          <w:p w:rsidR="003A33DC" w:rsidRPr="00164F36" w:rsidRDefault="003A33DC">
            <w:pPr>
              <w:rPr>
                <w:b/>
              </w:rPr>
            </w:pPr>
            <w:r w:rsidRPr="00164F36">
              <w:rPr>
                <w:b/>
              </w:rPr>
              <w:t xml:space="preserve"> Date from</w:t>
            </w:r>
          </w:p>
        </w:tc>
        <w:tc>
          <w:tcPr>
            <w:tcW w:w="2394" w:type="dxa"/>
          </w:tcPr>
          <w:p w:rsidR="003A33DC" w:rsidRPr="00164F36" w:rsidRDefault="003A33DC">
            <w:pPr>
              <w:rPr>
                <w:b/>
              </w:rPr>
            </w:pPr>
            <w:r w:rsidRPr="00164F36">
              <w:rPr>
                <w:b/>
              </w:rPr>
              <w:t xml:space="preserve">Date </w:t>
            </w:r>
            <w:proofErr w:type="spellStart"/>
            <w:r w:rsidRPr="00164F36">
              <w:rPr>
                <w:b/>
              </w:rPr>
              <w:t>upto</w:t>
            </w:r>
            <w:proofErr w:type="spellEnd"/>
          </w:p>
        </w:tc>
        <w:tc>
          <w:tcPr>
            <w:tcW w:w="2394" w:type="dxa"/>
          </w:tcPr>
          <w:p w:rsidR="003A33DC" w:rsidRPr="00164F36" w:rsidRDefault="003A33DC">
            <w:pPr>
              <w:rPr>
                <w:b/>
              </w:rPr>
            </w:pPr>
            <w:r w:rsidRPr="00164F36">
              <w:rPr>
                <w:b/>
              </w:rPr>
              <w:t>Topic to be covered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1</w:t>
            </w:r>
          </w:p>
        </w:tc>
        <w:tc>
          <w:tcPr>
            <w:tcW w:w="2394" w:type="dxa"/>
          </w:tcPr>
          <w:p w:rsidR="003A33DC" w:rsidRDefault="003A33DC">
            <w:r>
              <w:t>Jan 11, 2017</w:t>
            </w:r>
          </w:p>
        </w:tc>
        <w:tc>
          <w:tcPr>
            <w:tcW w:w="2394" w:type="dxa"/>
          </w:tcPr>
          <w:p w:rsidR="003A33DC" w:rsidRDefault="003A33DC">
            <w:r>
              <w:t>Jan 14, 2017</w:t>
            </w:r>
          </w:p>
        </w:tc>
        <w:tc>
          <w:tcPr>
            <w:tcW w:w="2394" w:type="dxa"/>
          </w:tcPr>
          <w:p w:rsidR="003A33DC" w:rsidRDefault="003A33DC"/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2</w:t>
            </w:r>
          </w:p>
        </w:tc>
        <w:tc>
          <w:tcPr>
            <w:tcW w:w="2394" w:type="dxa"/>
          </w:tcPr>
          <w:p w:rsidR="003A33DC" w:rsidRDefault="003A33DC" w:rsidP="003A33DC">
            <w:r>
              <w:t>Jan 16,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Jan 21, 2017</w:t>
            </w:r>
          </w:p>
        </w:tc>
        <w:tc>
          <w:tcPr>
            <w:tcW w:w="2394" w:type="dxa"/>
          </w:tcPr>
          <w:p w:rsidR="003A33DC" w:rsidRDefault="00CD777E" w:rsidP="00CD777E">
            <w:r>
              <w:t xml:space="preserve">Modification of </w:t>
            </w:r>
            <w:proofErr w:type="spellStart"/>
            <w:r>
              <w:t>mendelian</w:t>
            </w:r>
            <w:proofErr w:type="spellEnd"/>
            <w:r>
              <w:t xml:space="preserve"> ratio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3</w:t>
            </w:r>
          </w:p>
        </w:tc>
        <w:tc>
          <w:tcPr>
            <w:tcW w:w="2394" w:type="dxa"/>
          </w:tcPr>
          <w:p w:rsidR="003A33DC" w:rsidRDefault="003A33DC" w:rsidP="003A33DC">
            <w:r>
              <w:t>Jan 23,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Jan 28, 2017</w:t>
            </w:r>
          </w:p>
        </w:tc>
        <w:tc>
          <w:tcPr>
            <w:tcW w:w="2394" w:type="dxa"/>
          </w:tcPr>
          <w:p w:rsidR="003A33DC" w:rsidRDefault="0079651F">
            <w:r>
              <w:t xml:space="preserve">M.Sc. I: Neuron as the basic unit of nerve physiology, Methyl accepting </w:t>
            </w:r>
            <w:proofErr w:type="spellStart"/>
            <w:r>
              <w:t>chemotaxis</w:t>
            </w:r>
            <w:proofErr w:type="spellEnd"/>
            <w:r>
              <w:t xml:space="preserve"> proteins and </w:t>
            </w:r>
            <w:proofErr w:type="spellStart"/>
            <w:r>
              <w:t>chemotactic</w:t>
            </w:r>
            <w:proofErr w:type="spellEnd"/>
            <w:r>
              <w:t xml:space="preserve"> signals of plasma membrane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4</w:t>
            </w:r>
          </w:p>
        </w:tc>
        <w:tc>
          <w:tcPr>
            <w:tcW w:w="2394" w:type="dxa"/>
          </w:tcPr>
          <w:p w:rsidR="003A33DC" w:rsidRDefault="003A33DC" w:rsidP="003A33DC">
            <w:r>
              <w:t>Jan 30,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Feb 4, 2017</w:t>
            </w:r>
          </w:p>
        </w:tc>
        <w:tc>
          <w:tcPr>
            <w:tcW w:w="2394" w:type="dxa"/>
          </w:tcPr>
          <w:p w:rsidR="003A33DC" w:rsidRDefault="003A33DC"/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5</w:t>
            </w:r>
          </w:p>
        </w:tc>
        <w:tc>
          <w:tcPr>
            <w:tcW w:w="2394" w:type="dxa"/>
          </w:tcPr>
          <w:p w:rsidR="003A33DC" w:rsidRDefault="003A33DC" w:rsidP="003A33DC">
            <w:r>
              <w:t>Feb 6,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Feb 11, 2017</w:t>
            </w:r>
          </w:p>
        </w:tc>
        <w:tc>
          <w:tcPr>
            <w:tcW w:w="2394" w:type="dxa"/>
          </w:tcPr>
          <w:p w:rsidR="003A33DC" w:rsidRDefault="0079651F">
            <w:r>
              <w:t>Na and K permeability and action potential,</w:t>
            </w:r>
          </w:p>
          <w:p w:rsidR="0079651F" w:rsidRDefault="0079651F">
            <w:r>
              <w:t>Structure of Na-K  channels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6</w:t>
            </w:r>
          </w:p>
        </w:tc>
        <w:tc>
          <w:tcPr>
            <w:tcW w:w="2394" w:type="dxa"/>
          </w:tcPr>
          <w:p w:rsidR="003A33DC" w:rsidRDefault="003A33DC">
            <w:r>
              <w:t>Feb 13,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Feb 18, 2017</w:t>
            </w:r>
          </w:p>
        </w:tc>
        <w:tc>
          <w:tcPr>
            <w:tcW w:w="2394" w:type="dxa"/>
          </w:tcPr>
          <w:p w:rsidR="003A33DC" w:rsidRDefault="00CD777E">
            <w:r>
              <w:t>Linkage, crossing over and recombination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7</w:t>
            </w:r>
          </w:p>
        </w:tc>
        <w:tc>
          <w:tcPr>
            <w:tcW w:w="2394" w:type="dxa"/>
          </w:tcPr>
          <w:p w:rsidR="003A33DC" w:rsidRDefault="003A33DC" w:rsidP="003A33DC">
            <w:r>
              <w:t>Feb 20, 2017</w:t>
            </w:r>
          </w:p>
        </w:tc>
        <w:tc>
          <w:tcPr>
            <w:tcW w:w="2394" w:type="dxa"/>
          </w:tcPr>
          <w:p w:rsidR="003A33DC" w:rsidRDefault="003A33DC">
            <w:r>
              <w:t>Feb 25, 2017</w:t>
            </w:r>
          </w:p>
        </w:tc>
        <w:tc>
          <w:tcPr>
            <w:tcW w:w="2394" w:type="dxa"/>
          </w:tcPr>
          <w:p w:rsidR="003A33DC" w:rsidRDefault="0079651F">
            <w:r>
              <w:t>Neurotransmitters: molecular mechanism of acetylcholine, catecholamine, serotonins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>
            <w:r>
              <w:t>Week 8</w:t>
            </w:r>
          </w:p>
        </w:tc>
        <w:tc>
          <w:tcPr>
            <w:tcW w:w="2394" w:type="dxa"/>
          </w:tcPr>
          <w:p w:rsidR="003A33DC" w:rsidRPr="003A33DC" w:rsidRDefault="003A33DC" w:rsidP="003A33DC">
            <w:r>
              <w:t>Feb 27, 2017</w:t>
            </w:r>
          </w:p>
        </w:tc>
        <w:tc>
          <w:tcPr>
            <w:tcW w:w="2394" w:type="dxa"/>
          </w:tcPr>
          <w:p w:rsidR="003A33DC" w:rsidRDefault="003A33DC">
            <w:r>
              <w:t>Feb 28, 2017</w:t>
            </w:r>
          </w:p>
        </w:tc>
        <w:tc>
          <w:tcPr>
            <w:tcW w:w="2394" w:type="dxa"/>
          </w:tcPr>
          <w:p w:rsidR="003A33DC" w:rsidRDefault="00CD777E">
            <w:r>
              <w:t>Linkage, sex linked characters, crossing over, frequency of crossing over</w:t>
            </w:r>
          </w:p>
        </w:tc>
      </w:tr>
      <w:tr w:rsidR="003A33DC" w:rsidTr="0071414D">
        <w:tc>
          <w:tcPr>
            <w:tcW w:w="9576" w:type="dxa"/>
            <w:gridSpan w:val="4"/>
          </w:tcPr>
          <w:p w:rsidR="003A33DC" w:rsidRDefault="003A33DC"/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9</w:t>
            </w:r>
          </w:p>
        </w:tc>
        <w:tc>
          <w:tcPr>
            <w:tcW w:w="2394" w:type="dxa"/>
          </w:tcPr>
          <w:p w:rsidR="003A33DC" w:rsidRDefault="003A33DC" w:rsidP="003A33DC">
            <w:r>
              <w:t>March 9,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March 11, 2017</w:t>
            </w:r>
          </w:p>
        </w:tc>
        <w:tc>
          <w:tcPr>
            <w:tcW w:w="2394" w:type="dxa"/>
          </w:tcPr>
          <w:p w:rsidR="003A33DC" w:rsidRDefault="0079651F">
            <w:r>
              <w:t xml:space="preserve">Γ-amino butyric acid and </w:t>
            </w:r>
            <w:proofErr w:type="spellStart"/>
            <w:r>
              <w:t>glycine</w:t>
            </w:r>
            <w:proofErr w:type="spellEnd"/>
            <w:r>
              <w:t xml:space="preserve"> neurotransmitter, acetylcholine receptor channels and their inhibitors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10</w:t>
            </w:r>
          </w:p>
        </w:tc>
        <w:tc>
          <w:tcPr>
            <w:tcW w:w="2394" w:type="dxa"/>
          </w:tcPr>
          <w:p w:rsidR="003A33DC" w:rsidRDefault="003A33DC" w:rsidP="003A33DC">
            <w:r>
              <w:t>March 13, 2017</w:t>
            </w:r>
          </w:p>
        </w:tc>
        <w:tc>
          <w:tcPr>
            <w:tcW w:w="2394" w:type="dxa"/>
          </w:tcPr>
          <w:p w:rsidR="003A33DC" w:rsidRDefault="003A33DC" w:rsidP="003A33DC">
            <w:r>
              <w:t>March 18, 2017</w:t>
            </w:r>
          </w:p>
        </w:tc>
        <w:tc>
          <w:tcPr>
            <w:tcW w:w="2394" w:type="dxa"/>
          </w:tcPr>
          <w:p w:rsidR="003A33DC" w:rsidRDefault="00CD777E">
            <w:r>
              <w:t xml:space="preserve">Cytological basis of </w:t>
            </w:r>
            <w:r>
              <w:lastRenderedPageBreak/>
              <w:t xml:space="preserve">crossing over, </w:t>
            </w:r>
            <w:proofErr w:type="spellStart"/>
            <w:r>
              <w:t>synaptonemal</w:t>
            </w:r>
            <w:proofErr w:type="spellEnd"/>
            <w:r>
              <w:t xml:space="preserve"> complex, tetrad analysis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lastRenderedPageBreak/>
              <w:t xml:space="preserve">Week </w:t>
            </w:r>
            <w:r>
              <w:t>11</w:t>
            </w:r>
          </w:p>
        </w:tc>
        <w:tc>
          <w:tcPr>
            <w:tcW w:w="2394" w:type="dxa"/>
          </w:tcPr>
          <w:p w:rsidR="003A33DC" w:rsidRDefault="00170959" w:rsidP="00170959">
            <w:r>
              <w:t>March 20, 2017</w:t>
            </w:r>
          </w:p>
        </w:tc>
        <w:tc>
          <w:tcPr>
            <w:tcW w:w="2394" w:type="dxa"/>
          </w:tcPr>
          <w:p w:rsidR="003A33DC" w:rsidRDefault="00170959" w:rsidP="00170959">
            <w:r>
              <w:t>March 25, 2017</w:t>
            </w:r>
          </w:p>
        </w:tc>
        <w:tc>
          <w:tcPr>
            <w:tcW w:w="2394" w:type="dxa"/>
          </w:tcPr>
          <w:p w:rsidR="003A33DC" w:rsidRDefault="0079651F" w:rsidP="00CD777E">
            <w:r>
              <w:t xml:space="preserve">Retinal rod cells, excitations and molecular biology of visual cycle, 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12</w:t>
            </w:r>
          </w:p>
        </w:tc>
        <w:tc>
          <w:tcPr>
            <w:tcW w:w="2394" w:type="dxa"/>
          </w:tcPr>
          <w:p w:rsidR="003A33DC" w:rsidRDefault="00170959" w:rsidP="00170959">
            <w:r>
              <w:t>March 30, 2017</w:t>
            </w:r>
          </w:p>
        </w:tc>
        <w:tc>
          <w:tcPr>
            <w:tcW w:w="2394" w:type="dxa"/>
          </w:tcPr>
          <w:p w:rsidR="003A33DC" w:rsidRDefault="00170959">
            <w:r>
              <w:t>April 1, 2017</w:t>
            </w:r>
          </w:p>
        </w:tc>
        <w:tc>
          <w:tcPr>
            <w:tcW w:w="2394" w:type="dxa"/>
          </w:tcPr>
          <w:p w:rsidR="003A33DC" w:rsidRDefault="00CD777E">
            <w:r>
              <w:t>Mutations, physical and chemical mutagens, detection of mutation in Drosophila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13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3, 2017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8, 2017</w:t>
            </w:r>
          </w:p>
        </w:tc>
        <w:tc>
          <w:tcPr>
            <w:tcW w:w="2394" w:type="dxa"/>
          </w:tcPr>
          <w:p w:rsidR="003A33DC" w:rsidRDefault="00CD777E" w:rsidP="00CD777E">
            <w:r>
              <w:t xml:space="preserve">color vision, </w:t>
            </w:r>
            <w:r w:rsidR="0079651F">
              <w:t>Power of accommodation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14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10, 2017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15, 2017</w:t>
            </w:r>
          </w:p>
        </w:tc>
        <w:tc>
          <w:tcPr>
            <w:tcW w:w="2394" w:type="dxa"/>
          </w:tcPr>
          <w:p w:rsidR="003A33DC" w:rsidRDefault="00CD777E">
            <w:proofErr w:type="spellStart"/>
            <w:r>
              <w:t>Inbor</w:t>
            </w:r>
            <w:proofErr w:type="spellEnd"/>
            <w:r>
              <w:t xml:space="preserve"> errors of metabolism in man, somatic mutation and carcinogenesis.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15</w:t>
            </w:r>
          </w:p>
        </w:tc>
        <w:tc>
          <w:tcPr>
            <w:tcW w:w="2394" w:type="dxa"/>
          </w:tcPr>
          <w:p w:rsidR="003A33DC" w:rsidRDefault="00170959" w:rsidP="003A33DC">
            <w:r>
              <w:t>April 17, 2017</w:t>
            </w:r>
          </w:p>
        </w:tc>
        <w:tc>
          <w:tcPr>
            <w:tcW w:w="2394" w:type="dxa"/>
          </w:tcPr>
          <w:p w:rsidR="003A33DC" w:rsidRDefault="00170959">
            <w:r>
              <w:t>April 22, 2017</w:t>
            </w:r>
          </w:p>
        </w:tc>
        <w:tc>
          <w:tcPr>
            <w:tcW w:w="2394" w:type="dxa"/>
          </w:tcPr>
          <w:p w:rsidR="003A33DC" w:rsidRDefault="00CD777E">
            <w:proofErr w:type="gramStart"/>
            <w:r>
              <w:t>myopia</w:t>
            </w:r>
            <w:proofErr w:type="gramEnd"/>
            <w:r>
              <w:t xml:space="preserve">, </w:t>
            </w:r>
            <w:proofErr w:type="spellStart"/>
            <w:r>
              <w:t>hypermetropia</w:t>
            </w:r>
            <w:proofErr w:type="spellEnd"/>
            <w:r>
              <w:t xml:space="preserve">, astigmatism, cataract and </w:t>
            </w:r>
            <w:proofErr w:type="spellStart"/>
            <w:r>
              <w:t>glucoma</w:t>
            </w:r>
            <w:proofErr w:type="spellEnd"/>
            <w:r>
              <w:t>.</w:t>
            </w:r>
          </w:p>
        </w:tc>
      </w:tr>
      <w:tr w:rsidR="003A33DC" w:rsidTr="003A33DC">
        <w:tc>
          <w:tcPr>
            <w:tcW w:w="2394" w:type="dxa"/>
          </w:tcPr>
          <w:p w:rsidR="003A33DC" w:rsidRDefault="003A33DC" w:rsidP="005B2CD0">
            <w:r>
              <w:t xml:space="preserve">Week </w:t>
            </w:r>
            <w:r>
              <w:t>16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24, 2017</w:t>
            </w:r>
          </w:p>
        </w:tc>
        <w:tc>
          <w:tcPr>
            <w:tcW w:w="2394" w:type="dxa"/>
          </w:tcPr>
          <w:p w:rsidR="003A33DC" w:rsidRDefault="00170959" w:rsidP="00170959">
            <w:r>
              <w:t>April 29, 2017</w:t>
            </w:r>
          </w:p>
        </w:tc>
        <w:tc>
          <w:tcPr>
            <w:tcW w:w="2394" w:type="dxa"/>
          </w:tcPr>
          <w:p w:rsidR="003A33DC" w:rsidRDefault="00CD777E">
            <w:r>
              <w:t>Population genetics, Genetic recombination in bacterial plasmid.</w:t>
            </w:r>
          </w:p>
        </w:tc>
      </w:tr>
      <w:tr w:rsidR="00170959" w:rsidTr="003A33DC">
        <w:tc>
          <w:tcPr>
            <w:tcW w:w="2394" w:type="dxa"/>
          </w:tcPr>
          <w:p w:rsidR="00170959" w:rsidRDefault="00170959" w:rsidP="005B2CD0">
            <w:r>
              <w:t>Week 17</w:t>
            </w:r>
          </w:p>
        </w:tc>
        <w:tc>
          <w:tcPr>
            <w:tcW w:w="2394" w:type="dxa"/>
          </w:tcPr>
          <w:p w:rsidR="00170959" w:rsidRDefault="00170959" w:rsidP="00170959">
            <w:r>
              <w:t>April 29, 2017</w:t>
            </w:r>
          </w:p>
        </w:tc>
        <w:tc>
          <w:tcPr>
            <w:tcW w:w="2394" w:type="dxa"/>
          </w:tcPr>
          <w:p w:rsidR="00170959" w:rsidRDefault="00170959" w:rsidP="00170959">
            <w:r>
              <w:t>My 6, 2017</w:t>
            </w:r>
          </w:p>
        </w:tc>
        <w:tc>
          <w:tcPr>
            <w:tcW w:w="2394" w:type="dxa"/>
          </w:tcPr>
          <w:p w:rsidR="00170959" w:rsidRDefault="00CD777E">
            <w:r>
              <w:t>Mechanism of auditory and olfactory response and gustatory receptors</w:t>
            </w:r>
          </w:p>
        </w:tc>
      </w:tr>
    </w:tbl>
    <w:p w:rsidR="003A33DC" w:rsidRDefault="003A33DC"/>
    <w:sectPr w:rsidR="003A33DC" w:rsidSect="00580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A33DC"/>
    <w:rsid w:val="00164F36"/>
    <w:rsid w:val="00170959"/>
    <w:rsid w:val="003A33DC"/>
    <w:rsid w:val="00580F49"/>
    <w:rsid w:val="0079651F"/>
    <w:rsid w:val="00A50DCD"/>
    <w:rsid w:val="00CD6EB1"/>
    <w:rsid w:val="00CD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Mandeep Kaur</dc:creator>
  <cp:lastModifiedBy>Mandeep Kaur</cp:lastModifiedBy>
  <cp:revision>3</cp:revision>
  <dcterms:created xsi:type="dcterms:W3CDTF">2017-01-18T07:15:00Z</dcterms:created>
  <dcterms:modified xsi:type="dcterms:W3CDTF">2017-01-18T08:45:00Z</dcterms:modified>
</cp:coreProperties>
</file>