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3743E6">
        <w:rPr>
          <w:b/>
          <w:sz w:val="28"/>
          <w:szCs w:val="28"/>
        </w:rPr>
        <w:t>PGDGC</w:t>
      </w:r>
      <w:r w:rsidR="00C352BF">
        <w:rPr>
          <w:b/>
          <w:sz w:val="28"/>
          <w:szCs w:val="28"/>
        </w:rPr>
        <w:tab/>
      </w:r>
      <w:r w:rsidR="003743E6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>Name of the Teacher:</w:t>
      </w:r>
      <w:r w:rsidR="003743E6">
        <w:rPr>
          <w:b/>
          <w:sz w:val="28"/>
          <w:szCs w:val="28"/>
        </w:rPr>
        <w:t xml:space="preserve">   Ramanpreet &amp; Anupreet 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3743E6">
        <w:rPr>
          <w:b/>
          <w:sz w:val="28"/>
          <w:szCs w:val="28"/>
        </w:rPr>
        <w:t xml:space="preserve">  Psychology</w:t>
      </w:r>
      <w:r w:rsidR="003743E6">
        <w:rPr>
          <w:b/>
          <w:sz w:val="28"/>
          <w:szCs w:val="28"/>
        </w:rPr>
        <w:tab/>
        <w:t xml:space="preserve">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3743E6">
        <w:rPr>
          <w:b/>
          <w:sz w:val="28"/>
          <w:szCs w:val="28"/>
        </w:rPr>
        <w:t xml:space="preserve"> 1, 2 and 3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3743E6" w:rsidRPr="003743E6">
        <w:rPr>
          <w:b/>
          <w:sz w:val="28"/>
          <w:szCs w:val="28"/>
        </w:rPr>
        <w:t xml:space="preserve"> </w:t>
      </w:r>
      <w:r w:rsidR="003743E6">
        <w:rPr>
          <w:b/>
          <w:sz w:val="28"/>
          <w:szCs w:val="28"/>
        </w:rPr>
        <w:t xml:space="preserve">Paper I, II and III     </w:t>
      </w:r>
      <w:r>
        <w:rPr>
          <w:b/>
          <w:sz w:val="28"/>
          <w:szCs w:val="28"/>
        </w:rPr>
        <w:t>Room No :</w:t>
      </w:r>
      <w:r w:rsidR="003743E6">
        <w:rPr>
          <w:b/>
          <w:sz w:val="28"/>
          <w:szCs w:val="28"/>
        </w:rPr>
        <w:t xml:space="preserve"> 326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E569D7" w:rsidP="00E569D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COURSE STATRED FROM AUGUST 1. 2018</w:t>
            </w:r>
          </w:p>
        </w:tc>
      </w:tr>
      <w:tr w:rsidR="00A95F35" w:rsidRPr="000271A2" w:rsidTr="00E569D7">
        <w:trPr>
          <w:trHeight w:val="1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 , Unit 1 – Meaning , aims, principles and needs of guidance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1- </w:t>
            </w:r>
          </w:p>
          <w:p w:rsidR="00146A52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3- Unit1- history of psychological testing, nature and use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Types of guidance- personal, social, educational and career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Types and approaches of counselling</w:t>
            </w:r>
          </w:p>
          <w:p w:rsidR="00146A52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Test standardization ( Procedure, test writing)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Types of guidance(cont.)- leisure time, health, guidance for differently abled children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Techniques in counseling- Testing and non testing techniques</w:t>
            </w:r>
          </w:p>
          <w:p w:rsidR="00146A52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Test standardization (reliability and validity)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Emerging trends of guidance</w:t>
            </w:r>
          </w:p>
          <w:p w:rsidR="00E569D7" w:rsidRDefault="00E569D7" w:rsidP="00E569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1- qualities of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effective counselor, self renewal preventive burnout, ethical guidelines</w:t>
            </w:r>
          </w:p>
          <w:p w:rsidR="00146A52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Interpretation of test scores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 Individual Inventory Service, Information Service</w:t>
            </w:r>
          </w:p>
          <w:p w:rsidR="00E569D7" w:rsidRDefault="00E569D7" w:rsidP="00E569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Freud, Jung, Rogers, Maslow</w:t>
            </w:r>
          </w:p>
          <w:p w:rsidR="00E569D7" w:rsidRDefault="00E569D7" w:rsidP="00E569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Ethical and social issues in testing</w:t>
            </w:r>
          </w:p>
          <w:p w:rsidR="00146A52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1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–Counselling service, Preparation Service</w:t>
            </w:r>
          </w:p>
          <w:p w:rsidR="00E569D7" w:rsidRDefault="00E569D7" w:rsidP="00E569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2 Theories-  Williamson,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Cattell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Albert Ellis, Yoga therapy</w:t>
            </w:r>
          </w:p>
          <w:p w:rsidR="00146A52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Intelligence tests and Personality tests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–Placement and follow up service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 Skinner and Pavlov</w:t>
            </w:r>
          </w:p>
          <w:p w:rsidR="00274C16" w:rsidRPr="000271A2" w:rsidRDefault="00E569D7" w:rsidP="00E569D7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Aptitude and Interest Tests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 – Revision of unit 1 and unit 2, checking notes made by students, group discussions.</w:t>
            </w:r>
          </w:p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Meaning and process of adjustment, adjustment mechanisms, adjustment problems</w:t>
            </w:r>
          </w:p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Interest tests</w:t>
            </w:r>
          </w:p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2</w:t>
            </w:r>
          </w:p>
          <w:p w:rsidR="00274C16" w:rsidRPr="000271A2" w:rsidRDefault="00274C16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1- Unit 3 Essential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requisites of guidance programme,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guidance programme for elementary schools</w:t>
            </w:r>
          </w:p>
          <w:p w:rsidR="00E569D7" w:rsidRDefault="00E569D7" w:rsidP="00E569D7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Causes of maladjustment, differences between adjusted and maladjusted, criteria of good mental health, role of counselor in developing good mental health</w:t>
            </w:r>
          </w:p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3- Achievement tests</w:t>
            </w:r>
          </w:p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1, Unit 3-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guidance programme at secondary level</w:t>
            </w:r>
          </w:p>
          <w:p w:rsidR="00E569D7" w:rsidRDefault="00E569D7" w:rsidP="00E569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3 Techniques of stress management</w:t>
            </w:r>
          </w:p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3- Diagnostic tests: learning difficulty’ behavior problems</w:t>
            </w:r>
          </w:p>
          <w:p w:rsidR="00E569D7" w:rsidRDefault="00E569D7" w:rsidP="00E569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4C16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3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Role of teachers, guidance personnel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3 – Conflict resolution and mediation and violence prevention programs and models.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 3- Unit  3- </w:t>
            </w:r>
          </w:p>
          <w:p w:rsidR="00E569D7" w:rsidRDefault="00E569D7" w:rsidP="00E569D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Administration and interpretation of achievement and diagnostic tests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5A59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4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Management of resources in guidance Programme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Paper 2, Unit 4- Building trust topic and its sub parts.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Descriptive statistics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5A59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Preparing students for Power point presentations ( discussing topics and checking their material for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ppt’s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69D7" w:rsidRDefault="00E569D7" w:rsidP="00E569D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Skill of  using information technology and internet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4- Interview method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Correlations</w:t>
            </w:r>
          </w:p>
          <w:p w:rsidR="00E569D7" w:rsidRDefault="00E569D7" w:rsidP="00E56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9D7" w:rsidRDefault="00E569D7" w:rsidP="00E569D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:rsidR="00655A59" w:rsidRPr="000271A2" w:rsidRDefault="00E569D7" w:rsidP="00E569D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5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43E6" w:rsidRDefault="003743E6" w:rsidP="003743E6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Paper 1- Unit 4- </w:t>
            </w:r>
          </w:p>
          <w:p w:rsidR="003743E6" w:rsidRDefault="003743E6" w:rsidP="003743E6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Use of online testing services, guidance services for education and career information</w:t>
            </w:r>
          </w:p>
          <w:p w:rsidR="003743E6" w:rsidRDefault="003743E6" w:rsidP="0037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2, Unit 4-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Specialised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concerns of counselling (child abuse, internet abuse, drug addiction, HIV.</w:t>
            </w:r>
          </w:p>
          <w:p w:rsidR="003743E6" w:rsidRDefault="003743E6" w:rsidP="0037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Normal probability curve and its applications</w:t>
            </w:r>
          </w:p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43E6" w:rsidRDefault="003743E6" w:rsidP="003743E6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Resource sharing</w:t>
            </w:r>
          </w:p>
          <w:p w:rsidR="003743E6" w:rsidRDefault="003743E6" w:rsidP="0037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2, Unit 4- Counselling ( gerontology,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Life long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learning, Preparation for family life</w:t>
            </w:r>
          </w:p>
          <w:p w:rsidR="003743E6" w:rsidRDefault="003743E6" w:rsidP="0037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Inferential statistics- parametric techniques</w:t>
            </w:r>
          </w:p>
          <w:p w:rsidR="003743E6" w:rsidRDefault="003743E6" w:rsidP="0037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5A59" w:rsidRPr="000271A2" w:rsidRDefault="003743E6" w:rsidP="003743E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6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43E6" w:rsidRDefault="003743E6" w:rsidP="003743E6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2 – Unit 4- Professional interests and trends</w:t>
            </w:r>
          </w:p>
          <w:p w:rsidR="003743E6" w:rsidRDefault="003743E6" w:rsidP="0037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 3- Unit  4-  Inferential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statistics- non parametric techniques</w:t>
            </w:r>
          </w:p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743E6"/>
    <w:rsid w:val="00634100"/>
    <w:rsid w:val="00655A59"/>
    <w:rsid w:val="007171F5"/>
    <w:rsid w:val="007C204C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E56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2</cp:revision>
  <cp:lastPrinted>2018-07-24T04:56:00Z</cp:lastPrinted>
  <dcterms:created xsi:type="dcterms:W3CDTF">2018-08-20T06:54:00Z</dcterms:created>
  <dcterms:modified xsi:type="dcterms:W3CDTF">2018-08-20T06:54:00Z</dcterms:modified>
</cp:coreProperties>
</file>